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BD62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</w:p>
    <w:p w14:paraId="60E01A9D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1069D3DA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F10B5E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РЕШЕНИЕ</w:t>
      </w:r>
    </w:p>
    <w:p w14:paraId="67639D8A" w14:textId="2D7CC4DE" w:rsidR="00996CCC" w:rsidRPr="000E3DF1" w:rsidRDefault="00996CCC" w:rsidP="00996CCC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E3D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22.09.2022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</w:t>
      </w:r>
      <w:r w:rsidRPr="000E3D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13</w:t>
      </w:r>
    </w:p>
    <w:p w14:paraId="739FA37A" w14:textId="77777777" w:rsidR="00996CCC" w:rsidRDefault="00996CCC" w:rsidP="00996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6C80F" w14:textId="77777777" w:rsidR="003D617F" w:rsidRDefault="003D617F" w:rsidP="003D6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1D66">
        <w:rPr>
          <w:rFonts w:ascii="Times New Roman" w:hAnsi="Times New Roman" w:cs="Times New Roman"/>
          <w:b/>
          <w:sz w:val="28"/>
          <w:szCs w:val="28"/>
        </w:rPr>
        <w:t>Об утверждении Положения об</w:t>
      </w:r>
      <w:r w:rsidRPr="003C1D66">
        <w:rPr>
          <w:rFonts w:ascii="Times New Roman" w:hAnsi="Times New Roman" w:cs="Times New Roman"/>
          <w:b/>
          <w:sz w:val="28"/>
          <w:szCs w:val="28"/>
        </w:rPr>
        <w:br/>
        <w:t>оплате труда лиц, замещающих</w:t>
      </w:r>
      <w:r w:rsidRPr="003C1D66">
        <w:rPr>
          <w:rFonts w:ascii="Times New Roman" w:hAnsi="Times New Roman" w:cs="Times New Roman"/>
          <w:b/>
          <w:sz w:val="28"/>
          <w:szCs w:val="28"/>
        </w:rPr>
        <w:br/>
        <w:t>муниципальную должность</w:t>
      </w:r>
      <w:r w:rsidRPr="003C1D66">
        <w:rPr>
          <w:rFonts w:ascii="Times New Roman" w:hAnsi="Times New Roman" w:cs="Times New Roman"/>
          <w:b/>
          <w:sz w:val="28"/>
          <w:szCs w:val="28"/>
        </w:rPr>
        <w:br/>
        <w:t>на постоянной</w:t>
      </w:r>
      <w:r w:rsidRPr="003C1D66">
        <w:rPr>
          <w:rFonts w:ascii="Times New Roman" w:hAnsi="Times New Roman" w:cs="Times New Roman"/>
          <w:b/>
          <w:bCs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Пермском</w:t>
      </w:r>
    </w:p>
    <w:p w14:paraId="08C5CDA8" w14:textId="77777777" w:rsidR="003D617F" w:rsidRDefault="003D617F" w:rsidP="003D6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 Пермского</w:t>
      </w:r>
    </w:p>
    <w:p w14:paraId="276F5038" w14:textId="77777777" w:rsidR="003D617F" w:rsidRPr="003C1D66" w:rsidRDefault="003D617F" w:rsidP="003D617F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p w14:paraId="3C717229" w14:textId="30E94792" w:rsidR="00791A83" w:rsidRPr="003D617F" w:rsidRDefault="00791A83" w:rsidP="003D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387728"/>
      <w:r w:rsidRPr="003D617F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D4C58" w:rsidRPr="003D617F">
        <w:rPr>
          <w:rFonts w:ascii="Times New Roman" w:hAnsi="Times New Roman" w:cs="Times New Roman"/>
          <w:sz w:val="28"/>
          <w:szCs w:val="28"/>
        </w:rPr>
        <w:t>4</w:t>
      </w:r>
      <w:r w:rsidRPr="003D617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D4C58" w:rsidRPr="003D617F">
        <w:rPr>
          <w:rFonts w:ascii="Times New Roman" w:hAnsi="Times New Roman" w:cs="Times New Roman"/>
          <w:sz w:val="28"/>
          <w:szCs w:val="28"/>
        </w:rPr>
        <w:t>ей</w:t>
      </w:r>
      <w:r w:rsidRPr="003D617F">
        <w:rPr>
          <w:rFonts w:ascii="Times New Roman" w:hAnsi="Times New Roman" w:cs="Times New Roman"/>
          <w:sz w:val="28"/>
          <w:szCs w:val="28"/>
        </w:rPr>
        <w:t xml:space="preserve"> </w:t>
      </w:r>
      <w:r w:rsidR="005D4C58" w:rsidRPr="003D617F">
        <w:rPr>
          <w:rFonts w:ascii="Times New Roman" w:hAnsi="Times New Roman" w:cs="Times New Roman"/>
          <w:sz w:val="28"/>
          <w:szCs w:val="28"/>
        </w:rPr>
        <w:t>86 Бюджетного кодекса Российской Федерации, частью</w:t>
      </w:r>
      <w:r w:rsidRPr="003D617F">
        <w:rPr>
          <w:rFonts w:ascii="Times New Roman" w:hAnsi="Times New Roman" w:cs="Times New Roman"/>
          <w:sz w:val="28"/>
          <w:szCs w:val="28"/>
        </w:rPr>
        <w:t xml:space="preserve"> </w:t>
      </w:r>
      <w:r w:rsidR="005D4C58" w:rsidRPr="003D617F">
        <w:rPr>
          <w:rFonts w:ascii="Times New Roman" w:hAnsi="Times New Roman" w:cs="Times New Roman"/>
          <w:sz w:val="28"/>
          <w:szCs w:val="28"/>
        </w:rPr>
        <w:t xml:space="preserve">8 статьей 53 </w:t>
      </w:r>
      <w:r w:rsidRPr="003D617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</w:t>
      </w:r>
      <w:r w:rsidR="005D4C58" w:rsidRPr="003D617F">
        <w:rPr>
          <w:rFonts w:ascii="Times New Roman" w:hAnsi="Times New Roman" w:cs="Times New Roman"/>
          <w:sz w:val="28"/>
          <w:szCs w:val="28"/>
        </w:rPr>
        <w:t>1</w:t>
      </w:r>
      <w:r w:rsidRPr="003D617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D4C58" w:rsidRPr="003D617F">
        <w:rPr>
          <w:rFonts w:ascii="Times New Roman" w:hAnsi="Times New Roman" w:cs="Times New Roman"/>
          <w:sz w:val="28"/>
          <w:szCs w:val="28"/>
        </w:rPr>
        <w:t>ей</w:t>
      </w:r>
      <w:r w:rsidRPr="003D617F">
        <w:rPr>
          <w:rFonts w:ascii="Times New Roman" w:hAnsi="Times New Roman" w:cs="Times New Roman"/>
          <w:sz w:val="28"/>
          <w:szCs w:val="28"/>
        </w:rPr>
        <w:t xml:space="preserve"> </w:t>
      </w:r>
      <w:r w:rsidR="005D4C58" w:rsidRPr="003D617F">
        <w:rPr>
          <w:rFonts w:ascii="Times New Roman" w:hAnsi="Times New Roman" w:cs="Times New Roman"/>
          <w:sz w:val="28"/>
          <w:szCs w:val="28"/>
        </w:rPr>
        <w:t>7</w:t>
      </w:r>
      <w:r w:rsidR="00EF6155" w:rsidRPr="003D617F">
        <w:rPr>
          <w:rFonts w:ascii="Times New Roman" w:hAnsi="Times New Roman" w:cs="Times New Roman"/>
          <w:sz w:val="28"/>
          <w:szCs w:val="28"/>
        </w:rPr>
        <w:t xml:space="preserve"> </w:t>
      </w:r>
      <w:r w:rsidR="005D4C58" w:rsidRPr="003D617F">
        <w:rPr>
          <w:rFonts w:ascii="Times New Roman" w:hAnsi="Times New Roman" w:cs="Times New Roman"/>
          <w:sz w:val="28"/>
          <w:szCs w:val="28"/>
        </w:rPr>
        <w:t>Закона Пермск</w:t>
      </w:r>
      <w:r w:rsidR="00EF6155" w:rsidRPr="003D617F">
        <w:rPr>
          <w:rFonts w:ascii="Times New Roman" w:hAnsi="Times New Roman" w:cs="Times New Roman"/>
          <w:sz w:val="28"/>
          <w:szCs w:val="28"/>
        </w:rPr>
        <w:t>ого края</w:t>
      </w:r>
      <w:r w:rsidR="00A75E89" w:rsidRPr="003D617F">
        <w:rPr>
          <w:rFonts w:ascii="Times New Roman" w:hAnsi="Times New Roman" w:cs="Times New Roman"/>
          <w:sz w:val="28"/>
          <w:szCs w:val="28"/>
        </w:rPr>
        <w:t xml:space="preserve">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Pr="003D617F">
        <w:rPr>
          <w:rFonts w:ascii="Times New Roman" w:hAnsi="Times New Roman" w:cs="Times New Roman"/>
          <w:sz w:val="28"/>
          <w:szCs w:val="28"/>
        </w:rPr>
        <w:t>,</w:t>
      </w:r>
    </w:p>
    <w:p w14:paraId="67355CE5" w14:textId="2DB75317" w:rsidR="00791A83" w:rsidRPr="007B405F" w:rsidRDefault="007B405F" w:rsidP="00791A83">
      <w:pPr>
        <w:pStyle w:val="a5"/>
        <w:spacing w:line="240" w:lineRule="auto"/>
        <w:ind w:firstLine="709"/>
      </w:pPr>
      <w:r w:rsidRPr="007B405F">
        <w:rPr>
          <w:szCs w:val="28"/>
        </w:rPr>
        <w:t>Дума Пермского муниципального округа</w:t>
      </w:r>
      <w:r w:rsidR="000A3E88">
        <w:rPr>
          <w:szCs w:val="28"/>
        </w:rPr>
        <w:t xml:space="preserve"> Пермского края</w:t>
      </w:r>
      <w:r w:rsidRPr="007B405F">
        <w:t xml:space="preserve"> </w:t>
      </w:r>
      <w:r w:rsidR="00791A83" w:rsidRPr="007B405F">
        <w:t>РЕШАЕТ:</w:t>
      </w:r>
    </w:p>
    <w:p w14:paraId="05399A68" w14:textId="5C5C5743" w:rsidR="00791A83" w:rsidRDefault="00791A83" w:rsidP="00791A83">
      <w:pPr>
        <w:pStyle w:val="a5"/>
        <w:spacing w:line="240" w:lineRule="auto"/>
        <w:ind w:firstLine="709"/>
      </w:pPr>
      <w:r w:rsidRPr="007B405F">
        <w:t>1. Утвердить Положение об оплате труда лиц,</w:t>
      </w:r>
      <w:r w:rsidRPr="006F6C67">
        <w:t xml:space="preserve"> замещающ</w:t>
      </w:r>
      <w:r>
        <w:t>их</w:t>
      </w:r>
      <w:r w:rsidRPr="006F6C67">
        <w:t xml:space="preserve"> муниципальную должность</w:t>
      </w:r>
      <w:r>
        <w:t xml:space="preserve"> на постоянной основе</w:t>
      </w:r>
      <w:r w:rsidR="0001102F">
        <w:t xml:space="preserve"> в Пермском муниципальном округе Пермского края</w:t>
      </w:r>
      <w:r>
        <w:t>, согласно приложению к настоящему решению.</w:t>
      </w:r>
    </w:p>
    <w:p w14:paraId="45E7A4D9" w14:textId="46A34721" w:rsidR="00791A83" w:rsidRPr="0001102F" w:rsidRDefault="0079039D" w:rsidP="00011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A83" w:rsidRPr="007B405F">
        <w:rPr>
          <w:rFonts w:ascii="Times New Roman" w:hAnsi="Times New Roman" w:cs="Times New Roman"/>
          <w:sz w:val="28"/>
          <w:szCs w:val="28"/>
        </w:rPr>
        <w:t>.</w:t>
      </w:r>
      <w:r w:rsidR="00791A83" w:rsidRPr="007B405F">
        <w:t xml:space="preserve"> </w:t>
      </w:r>
      <w:r w:rsidR="007B405F" w:rsidRPr="007B40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0110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791A83" w:rsidRPr="0001102F">
        <w:rPr>
          <w:rFonts w:ascii="Times New Roman" w:hAnsi="Times New Roman" w:cs="Times New Roman"/>
          <w:sz w:val="28"/>
          <w:szCs w:val="28"/>
        </w:rPr>
        <w:t xml:space="preserve">в бюллетене муниципального образования «Пермский муниципальный </w:t>
      </w:r>
      <w:r w:rsidR="006F0C68" w:rsidRPr="0001102F">
        <w:rPr>
          <w:rFonts w:ascii="Times New Roman" w:hAnsi="Times New Roman" w:cs="Times New Roman"/>
          <w:sz w:val="28"/>
          <w:szCs w:val="28"/>
        </w:rPr>
        <w:t>округ</w:t>
      </w:r>
      <w:r w:rsidR="00791A83" w:rsidRPr="0001102F">
        <w:rPr>
          <w:rFonts w:ascii="Times New Roman" w:hAnsi="Times New Roman" w:cs="Times New Roman"/>
          <w:sz w:val="28"/>
          <w:szCs w:val="28"/>
        </w:rPr>
        <w:t>».</w:t>
      </w:r>
    </w:p>
    <w:p w14:paraId="62ABE448" w14:textId="2A330879" w:rsidR="00791A83" w:rsidRDefault="0079039D" w:rsidP="00791A83">
      <w:pPr>
        <w:pStyle w:val="a5"/>
        <w:spacing w:line="240" w:lineRule="auto"/>
        <w:ind w:firstLine="709"/>
      </w:pPr>
      <w:r>
        <w:t>3</w:t>
      </w:r>
      <w:r w:rsidR="00791A83">
        <w:t xml:space="preserve">. </w:t>
      </w:r>
      <w:r w:rsidR="00791A83" w:rsidRPr="0063670B">
        <w:t xml:space="preserve">Контроль за исполнением настоящего решения </w:t>
      </w:r>
      <w:r w:rsidR="00996CCC" w:rsidRPr="00FD0D44">
        <w:rPr>
          <w:rFonts w:eastAsia="Calibri"/>
          <w:szCs w:val="28"/>
        </w:rPr>
        <w:t>возложить на председателя Думы Пермского муниципального округа Пермского края.</w:t>
      </w:r>
    </w:p>
    <w:p w14:paraId="108B45C7" w14:textId="654AF0D3" w:rsidR="000B7C04" w:rsidRDefault="000B7C04" w:rsidP="0039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705C2B8" w14:textId="77777777" w:rsidR="006F0C68" w:rsidRDefault="006F0C68" w:rsidP="0039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bookmarkEnd w:id="0"/>
    <w:p w14:paraId="6E0E996C" w14:textId="3CE24C2D" w:rsidR="0094209D" w:rsidRPr="0094209D" w:rsidRDefault="00CE6E00" w:rsidP="004C4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7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09D" w:rsidRPr="009420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Пермского</w:t>
      </w:r>
    </w:p>
    <w:p w14:paraId="5D5D521A" w14:textId="47EFDA7B" w:rsidR="00EF6155" w:rsidRDefault="0094209D" w:rsidP="00B63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A7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Д.В. Гордиенко</w:t>
      </w:r>
    </w:p>
    <w:p w14:paraId="3E76BCD5" w14:textId="77777777" w:rsidR="00B63314" w:rsidRDefault="00B63314" w:rsidP="00B63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26066" w14:textId="77777777" w:rsidR="00A75E89" w:rsidRDefault="00B63314" w:rsidP="00B63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главы муниципального округа</w:t>
      </w:r>
      <w:r w:rsidR="00A7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главы</w:t>
      </w:r>
    </w:p>
    <w:p w14:paraId="51D459FD" w14:textId="5EC7FD4A" w:rsidR="00B63314" w:rsidRDefault="006F0C68" w:rsidP="00B63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Пермского</w:t>
      </w:r>
      <w:r w:rsidR="00A7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14" w:rsidRPr="00B6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394CE3EA" w14:textId="077A1F1C" w:rsidR="003D617F" w:rsidRPr="00B63314" w:rsidRDefault="003D617F" w:rsidP="00B63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bookmarkStart w:id="1" w:name="_GoBack"/>
      <w:bookmarkEnd w:id="1"/>
      <w:r w:rsidR="000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14:paraId="5A8D1ED1" w14:textId="0DB7EF24" w:rsidR="00B63314" w:rsidRDefault="00B63314" w:rsidP="008B5371">
      <w:pPr>
        <w:spacing w:line="240" w:lineRule="auto"/>
        <w:ind w:firstLine="708"/>
      </w:pPr>
    </w:p>
    <w:p w14:paraId="645DE0C3" w14:textId="38A31724" w:rsidR="00CB7BEF" w:rsidRDefault="00CB7BEF" w:rsidP="008B5371">
      <w:pPr>
        <w:spacing w:line="240" w:lineRule="auto"/>
        <w:ind w:firstLine="708"/>
      </w:pPr>
    </w:p>
    <w:p w14:paraId="63BB8F6D" w14:textId="532433C7" w:rsidR="00CB7BEF" w:rsidRDefault="00CB7BEF" w:rsidP="008B5371">
      <w:pPr>
        <w:spacing w:line="240" w:lineRule="auto"/>
        <w:ind w:firstLine="708"/>
      </w:pPr>
    </w:p>
    <w:p w14:paraId="2EE34677" w14:textId="4688D4C3" w:rsidR="00996CCC" w:rsidRDefault="00996CCC" w:rsidP="008B5371">
      <w:pPr>
        <w:spacing w:line="240" w:lineRule="auto"/>
        <w:ind w:firstLine="708"/>
      </w:pPr>
    </w:p>
    <w:p w14:paraId="0A5717E2" w14:textId="77777777" w:rsidR="00996CCC" w:rsidRDefault="00996CCC" w:rsidP="008B5371">
      <w:pPr>
        <w:spacing w:line="240" w:lineRule="auto"/>
        <w:ind w:firstLine="708"/>
      </w:pPr>
    </w:p>
    <w:p w14:paraId="3C211BA6" w14:textId="77777777" w:rsidR="00CB7BEF" w:rsidRDefault="00CB7BEF" w:rsidP="008B5371">
      <w:pPr>
        <w:spacing w:line="240" w:lineRule="auto"/>
        <w:ind w:firstLine="708"/>
      </w:pPr>
    </w:p>
    <w:p w14:paraId="499DA2BC" w14:textId="78F4AE7E" w:rsidR="001E06D0" w:rsidRPr="008F0AF6" w:rsidRDefault="00C7370C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14:paraId="3F78D3FF" w14:textId="7AF21193" w:rsidR="001E06D0" w:rsidRPr="008F0AF6" w:rsidRDefault="00C7370C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="001E06D0" w:rsidRPr="008F0AF6">
        <w:rPr>
          <w:rFonts w:ascii="Times New Roman" w:eastAsia="Calibri" w:hAnsi="Times New Roman" w:cs="Times New Roman"/>
          <w:bCs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1E06D0" w:rsidRPr="008F0AF6">
        <w:rPr>
          <w:rFonts w:ascii="Times New Roman" w:eastAsia="Calibri" w:hAnsi="Times New Roman" w:cs="Times New Roman"/>
          <w:bCs/>
          <w:sz w:val="24"/>
          <w:szCs w:val="24"/>
        </w:rPr>
        <w:t xml:space="preserve"> Думы </w:t>
      </w:r>
      <w:r w:rsidR="001E06D0">
        <w:rPr>
          <w:rFonts w:ascii="Times New Roman" w:eastAsia="Calibri" w:hAnsi="Times New Roman" w:cs="Times New Roman"/>
          <w:bCs/>
          <w:sz w:val="24"/>
          <w:szCs w:val="24"/>
        </w:rPr>
        <w:t>Пермского</w:t>
      </w:r>
    </w:p>
    <w:p w14:paraId="1969C557" w14:textId="5F542EB4" w:rsidR="001E06D0" w:rsidRDefault="001E06D0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0AF6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</w:t>
      </w:r>
    </w:p>
    <w:p w14:paraId="3B90A088" w14:textId="2D5CF0DA" w:rsidR="0089153C" w:rsidRPr="008F0AF6" w:rsidRDefault="0089153C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Пермского края</w:t>
      </w:r>
    </w:p>
    <w:p w14:paraId="09C45D12" w14:textId="7FA0FEBB" w:rsidR="001E06D0" w:rsidRPr="008F0AF6" w:rsidRDefault="001E06D0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0AF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996CCC">
        <w:rPr>
          <w:rFonts w:ascii="Times New Roman" w:eastAsia="Calibri" w:hAnsi="Times New Roman" w:cs="Times New Roman"/>
          <w:bCs/>
          <w:sz w:val="24"/>
          <w:szCs w:val="24"/>
        </w:rPr>
        <w:t>22.09.2022</w:t>
      </w:r>
      <w:r w:rsidRPr="00A30A56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996CCC">
        <w:rPr>
          <w:rFonts w:ascii="Times New Roman" w:eastAsia="Calibri" w:hAnsi="Times New Roman" w:cs="Times New Roman"/>
          <w:bCs/>
          <w:sz w:val="24"/>
          <w:szCs w:val="24"/>
        </w:rPr>
        <w:t>13</w:t>
      </w:r>
    </w:p>
    <w:p w14:paraId="4049167F" w14:textId="77777777" w:rsidR="001E06D0" w:rsidRPr="00C4508A" w:rsidRDefault="001E06D0" w:rsidP="001E06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C4566D" w14:textId="3786A9A2" w:rsidR="00A30A56" w:rsidRDefault="00A30A56" w:rsidP="00A30A56">
      <w:pPr>
        <w:pStyle w:val="a5"/>
        <w:jc w:val="center"/>
        <w:rPr>
          <w:b/>
          <w:bCs/>
        </w:rPr>
      </w:pPr>
      <w:r w:rsidRPr="00765428">
        <w:rPr>
          <w:b/>
          <w:bCs/>
        </w:rPr>
        <w:t xml:space="preserve">ПОЛОЖЕНИЕ ОБ ОПЛАТЕ ТРУДА </w:t>
      </w:r>
      <w:r>
        <w:rPr>
          <w:b/>
          <w:bCs/>
        </w:rPr>
        <w:t xml:space="preserve">ЛИЦ, ЗАМЕЩАЮЩИХ </w:t>
      </w:r>
      <w:r w:rsidRPr="006F6C67">
        <w:rPr>
          <w:b/>
          <w:bCs/>
        </w:rPr>
        <w:t>МУНИЦИПАЛЬНУЮ ДОЛЖНОСТЬ</w:t>
      </w:r>
      <w:r>
        <w:rPr>
          <w:b/>
          <w:bCs/>
        </w:rPr>
        <w:t xml:space="preserve"> НА </w:t>
      </w:r>
      <w:r w:rsidRPr="00765428">
        <w:rPr>
          <w:b/>
          <w:bCs/>
        </w:rPr>
        <w:t>ПОСТОЯННОЙ ОСНОВЕ</w:t>
      </w:r>
      <w:r w:rsidR="004363CA">
        <w:rPr>
          <w:b/>
          <w:bCs/>
        </w:rPr>
        <w:t xml:space="preserve"> В ПЕРМСКОМ МУНИЦИПАЛЬНОМ ОКРУГЕ ПЕРМСКОГО КРАЯ</w:t>
      </w:r>
    </w:p>
    <w:p w14:paraId="653489E8" w14:textId="77777777" w:rsidR="00A30A56" w:rsidRDefault="00A30A56" w:rsidP="00A30A56">
      <w:pPr>
        <w:pStyle w:val="a5"/>
        <w:rPr>
          <w:b/>
          <w:bCs/>
        </w:rPr>
      </w:pPr>
    </w:p>
    <w:p w14:paraId="0ACA236E" w14:textId="332350FB" w:rsidR="004363CA" w:rsidRDefault="00A30A56" w:rsidP="00A30A56">
      <w:pPr>
        <w:pStyle w:val="a5"/>
        <w:spacing w:line="240" w:lineRule="auto"/>
      </w:pPr>
      <w:r w:rsidRPr="00191CA7">
        <w:t xml:space="preserve">1. Настоящее Положение в соответствии с Федеральным </w:t>
      </w:r>
      <w:hyperlink r:id="rId7" w:history="1">
        <w:r w:rsidRPr="00191CA7">
          <w:rPr>
            <w:rStyle w:val="a8"/>
            <w:color w:val="000000" w:themeColor="text1"/>
            <w:u w:val="none"/>
          </w:rPr>
          <w:t>законом</w:t>
        </w:r>
      </w:hyperlink>
      <w:r w:rsidRPr="00191CA7">
        <w:t xml:space="preserve"> от 06.10.2003 № 131-ФЗ «Об общих принципах организации местного самоуправления в Российской Федерации» устанавливает единые условия и размеры </w:t>
      </w:r>
      <w:hyperlink r:id="rId8" w:history="1">
        <w:r w:rsidRPr="00191CA7">
          <w:rPr>
            <w:rStyle w:val="a8"/>
            <w:color w:val="000000" w:themeColor="text1"/>
            <w:u w:val="none"/>
          </w:rPr>
          <w:t>оплаты труда</w:t>
        </w:r>
      </w:hyperlink>
      <w:r w:rsidRPr="00191CA7">
        <w:rPr>
          <w:color w:val="000000" w:themeColor="text1"/>
        </w:rPr>
        <w:t xml:space="preserve"> </w:t>
      </w:r>
      <w:r w:rsidR="008C4203" w:rsidRPr="00F53024">
        <w:t>лиц, замещающи</w:t>
      </w:r>
      <w:r w:rsidR="00CB7BEF">
        <w:t>х</w:t>
      </w:r>
      <w:r w:rsidR="008C4203" w:rsidRPr="00F53024">
        <w:t xml:space="preserve"> муниципальные </w:t>
      </w:r>
      <w:r w:rsidR="008C4203" w:rsidRPr="00CB7BEF">
        <w:t xml:space="preserve">должности </w:t>
      </w:r>
      <w:r w:rsidRPr="00CB7BEF">
        <w:rPr>
          <w:szCs w:val="28"/>
        </w:rPr>
        <w:t>П</w:t>
      </w:r>
      <w:r w:rsidRPr="00191CA7">
        <w:rPr>
          <w:szCs w:val="28"/>
        </w:rPr>
        <w:t>ермского муниципального округа</w:t>
      </w:r>
      <w:r w:rsidR="00EF6155">
        <w:rPr>
          <w:szCs w:val="28"/>
        </w:rPr>
        <w:t xml:space="preserve"> Пермского края</w:t>
      </w:r>
      <w:r w:rsidR="008C4203">
        <w:t xml:space="preserve"> и</w:t>
      </w:r>
      <w:r w:rsidRPr="00191CA7">
        <w:t xml:space="preserve"> осуществляющих свои полномочия на постоянной основе</w:t>
      </w:r>
      <w:r w:rsidR="00F35E0A">
        <w:t>:</w:t>
      </w:r>
    </w:p>
    <w:p w14:paraId="30A42E33" w14:textId="31632B44" w:rsidR="004363CA" w:rsidRPr="00207BE2" w:rsidRDefault="004363CA" w:rsidP="00A30A56">
      <w:pPr>
        <w:pStyle w:val="a5"/>
        <w:spacing w:line="240" w:lineRule="auto"/>
        <w:rPr>
          <w:szCs w:val="28"/>
        </w:rPr>
      </w:pPr>
      <w:r w:rsidRPr="00207BE2">
        <w:t>-</w:t>
      </w:r>
      <w:r w:rsidRPr="00207BE2">
        <w:rPr>
          <w:szCs w:val="28"/>
        </w:rPr>
        <w:t xml:space="preserve"> глава муниципального округа – глава администрации</w:t>
      </w:r>
      <w:r w:rsidR="00FF7C16" w:rsidRPr="00207BE2">
        <w:t xml:space="preserve"> Пермского </w:t>
      </w:r>
      <w:r w:rsidR="00FF7C16" w:rsidRPr="00207BE2">
        <w:rPr>
          <w:szCs w:val="28"/>
        </w:rPr>
        <w:t>муниципального округа</w:t>
      </w:r>
      <w:r w:rsidR="00FF7C16" w:rsidRPr="00207BE2">
        <w:t xml:space="preserve"> Пермского края</w:t>
      </w:r>
      <w:r w:rsidRPr="00207BE2">
        <w:rPr>
          <w:szCs w:val="28"/>
        </w:rPr>
        <w:t xml:space="preserve"> (далее – глава округа);</w:t>
      </w:r>
    </w:p>
    <w:p w14:paraId="0018C4FE" w14:textId="730F7378" w:rsidR="004363CA" w:rsidRPr="00207BE2" w:rsidRDefault="00FF7C16" w:rsidP="00A30A56">
      <w:pPr>
        <w:pStyle w:val="a5"/>
        <w:spacing w:line="240" w:lineRule="auto"/>
      </w:pPr>
      <w:r w:rsidRPr="00207BE2">
        <w:t xml:space="preserve">- председатель Думы Пермского </w:t>
      </w:r>
      <w:r w:rsidRPr="00207BE2">
        <w:rPr>
          <w:szCs w:val="28"/>
        </w:rPr>
        <w:t>муниципального округа</w:t>
      </w:r>
      <w:r w:rsidRPr="00207BE2">
        <w:t xml:space="preserve"> Пермского края </w:t>
      </w:r>
      <w:r w:rsidRPr="00207BE2">
        <w:rPr>
          <w:szCs w:val="28"/>
        </w:rPr>
        <w:t xml:space="preserve">(далее – </w:t>
      </w:r>
      <w:r w:rsidRPr="00207BE2">
        <w:t>председатель Думы);</w:t>
      </w:r>
    </w:p>
    <w:p w14:paraId="6A584268" w14:textId="3F7C8249" w:rsidR="00FF7C16" w:rsidRPr="00207BE2" w:rsidRDefault="00FF7C16" w:rsidP="00A30A56">
      <w:pPr>
        <w:pStyle w:val="a5"/>
        <w:spacing w:line="240" w:lineRule="auto"/>
      </w:pPr>
      <w:r w:rsidRPr="00207BE2">
        <w:t xml:space="preserve">- </w:t>
      </w:r>
      <w:r w:rsidR="00A30A56" w:rsidRPr="00207BE2">
        <w:t>председател</w:t>
      </w:r>
      <w:r w:rsidRPr="00207BE2">
        <w:t xml:space="preserve">ь Контрольно-счетной палаты Пермского </w:t>
      </w:r>
      <w:r w:rsidRPr="00207BE2">
        <w:rPr>
          <w:szCs w:val="28"/>
        </w:rPr>
        <w:t>муниципального округа</w:t>
      </w:r>
      <w:r w:rsidRPr="00207BE2">
        <w:t xml:space="preserve"> Пермского края </w:t>
      </w:r>
      <w:r w:rsidRPr="00207BE2">
        <w:rPr>
          <w:szCs w:val="28"/>
        </w:rPr>
        <w:t xml:space="preserve">(далее – </w:t>
      </w:r>
      <w:r w:rsidRPr="00207BE2">
        <w:t>председатель Контрольно-счетной палаты);</w:t>
      </w:r>
    </w:p>
    <w:p w14:paraId="37B0D7DE" w14:textId="540567F7" w:rsidR="00207BE2" w:rsidRPr="00207BE2" w:rsidRDefault="00FF7C16" w:rsidP="00207BE2">
      <w:pPr>
        <w:pStyle w:val="a5"/>
        <w:spacing w:line="240" w:lineRule="auto"/>
      </w:pPr>
      <w:r w:rsidRPr="00207BE2">
        <w:t>-</w:t>
      </w:r>
      <w:r w:rsidR="00A30A56" w:rsidRPr="00207BE2">
        <w:t xml:space="preserve"> заместител</w:t>
      </w:r>
      <w:r w:rsidR="00207BE2">
        <w:t>ь</w:t>
      </w:r>
      <w:r w:rsidR="00A30A56" w:rsidRPr="00207BE2">
        <w:t xml:space="preserve"> председателя</w:t>
      </w:r>
      <w:r w:rsidRPr="00207BE2">
        <w:t xml:space="preserve"> Контрольно-счетной палаты Пермского </w:t>
      </w:r>
      <w:r w:rsidRPr="00207BE2">
        <w:rPr>
          <w:szCs w:val="28"/>
        </w:rPr>
        <w:t>муниципального округа</w:t>
      </w:r>
      <w:r w:rsidRPr="00207BE2">
        <w:t xml:space="preserve"> Пермского края</w:t>
      </w:r>
      <w:r w:rsidR="00207BE2" w:rsidRPr="00207BE2">
        <w:t xml:space="preserve"> </w:t>
      </w:r>
      <w:r w:rsidR="00207BE2" w:rsidRPr="00207BE2">
        <w:rPr>
          <w:szCs w:val="28"/>
        </w:rPr>
        <w:t xml:space="preserve">(далее – заместитель </w:t>
      </w:r>
      <w:r w:rsidR="00207BE2" w:rsidRPr="00207BE2">
        <w:t>председателя Контрольно-счетной палаты);</w:t>
      </w:r>
    </w:p>
    <w:p w14:paraId="1266497D" w14:textId="46F10FCD" w:rsidR="00207BE2" w:rsidRDefault="00FF7C16" w:rsidP="00207BE2">
      <w:pPr>
        <w:pStyle w:val="a5"/>
        <w:spacing w:line="240" w:lineRule="auto"/>
      </w:pPr>
      <w:r w:rsidRPr="00207BE2">
        <w:t>-</w:t>
      </w:r>
      <w:r w:rsidR="00A30A56" w:rsidRPr="00207BE2">
        <w:t xml:space="preserve"> аудитор Контрольно-счетной палаты Пермского </w:t>
      </w:r>
      <w:r w:rsidR="00191CA7" w:rsidRPr="00207BE2">
        <w:rPr>
          <w:szCs w:val="28"/>
        </w:rPr>
        <w:t>муниципального округа</w:t>
      </w:r>
      <w:r w:rsidR="00191CA7" w:rsidRPr="00207BE2">
        <w:t xml:space="preserve"> </w:t>
      </w:r>
      <w:r w:rsidR="00EF6155" w:rsidRPr="00207BE2">
        <w:t>Пермского края</w:t>
      </w:r>
      <w:r w:rsidR="00207BE2" w:rsidRPr="00207BE2">
        <w:t xml:space="preserve"> </w:t>
      </w:r>
      <w:r w:rsidR="00207BE2" w:rsidRPr="00207BE2">
        <w:rPr>
          <w:szCs w:val="28"/>
        </w:rPr>
        <w:t>(далее –</w:t>
      </w:r>
      <w:r w:rsidR="00207BE2" w:rsidRPr="00207BE2">
        <w:t xml:space="preserve"> аудитор Контрольно-счетной палаты).</w:t>
      </w:r>
    </w:p>
    <w:p w14:paraId="07E23823" w14:textId="6D287DC5" w:rsidR="00A30A56" w:rsidRPr="006F6C67" w:rsidRDefault="00A30A56" w:rsidP="00A30A56">
      <w:pPr>
        <w:pStyle w:val="a5"/>
        <w:spacing w:line="240" w:lineRule="auto"/>
      </w:pPr>
      <w:r>
        <w:t xml:space="preserve">2. Оплата труда лиц, замещающих </w:t>
      </w:r>
      <w:r w:rsidRPr="00F53024">
        <w:t xml:space="preserve">муниципальные должности, </w:t>
      </w:r>
      <w:r w:rsidR="008C4203">
        <w:t>осуществляе</w:t>
      </w:r>
      <w:r w:rsidRPr="00F53024">
        <w:t xml:space="preserve">тся </w:t>
      </w:r>
      <w:r w:rsidRPr="00F90A38">
        <w:t>в виде денежного содержания (вознаграждения)</w:t>
      </w:r>
      <w:r>
        <w:t xml:space="preserve"> и иных выплат в соответствии с настоящим Положением</w:t>
      </w:r>
      <w:r w:rsidRPr="006F6C67">
        <w:t>.</w:t>
      </w:r>
    </w:p>
    <w:p w14:paraId="0C9055BC" w14:textId="77777777" w:rsidR="00A30A56" w:rsidRPr="006F6C67" w:rsidRDefault="00A30A56" w:rsidP="00A30A56">
      <w:pPr>
        <w:pStyle w:val="a5"/>
        <w:spacing w:line="240" w:lineRule="auto"/>
      </w:pPr>
      <w:r w:rsidRPr="006F6C67">
        <w:t xml:space="preserve">3. Денежное содержание (вознаграждение) лица, замещающего муниципальную должность, состоит из </w:t>
      </w:r>
      <w:r>
        <w:t xml:space="preserve">следующих </w:t>
      </w:r>
      <w:r w:rsidRPr="006F6C67">
        <w:t>выплат:</w:t>
      </w:r>
    </w:p>
    <w:p w14:paraId="1835B78F" w14:textId="77777777" w:rsidR="00A30A56" w:rsidRPr="00F53024" w:rsidRDefault="00A30A56" w:rsidP="00A30A56">
      <w:pPr>
        <w:pStyle w:val="a5"/>
        <w:spacing w:line="240" w:lineRule="auto"/>
      </w:pPr>
      <w:r>
        <w:t>1)</w:t>
      </w:r>
      <w:r w:rsidRPr="00F53024">
        <w:t xml:space="preserve"> должностно</w:t>
      </w:r>
      <w:r>
        <w:t>го</w:t>
      </w:r>
      <w:r w:rsidRPr="00F53024">
        <w:t xml:space="preserve"> оклад</w:t>
      </w:r>
      <w:r>
        <w:t>а</w:t>
      </w:r>
      <w:r w:rsidRPr="00F53024">
        <w:t>;</w:t>
      </w:r>
    </w:p>
    <w:p w14:paraId="5FCFAD82" w14:textId="77777777" w:rsidR="00A30A56" w:rsidRPr="00F53024" w:rsidRDefault="00A30A56" w:rsidP="00A30A56">
      <w:pPr>
        <w:pStyle w:val="a5"/>
        <w:spacing w:line="240" w:lineRule="auto"/>
      </w:pPr>
      <w:r>
        <w:t>2)</w:t>
      </w:r>
      <w:r w:rsidRPr="00F53024">
        <w:t xml:space="preserve"> ежемесячн</w:t>
      </w:r>
      <w:r>
        <w:t>ой</w:t>
      </w:r>
      <w:r w:rsidRPr="00F53024">
        <w:t xml:space="preserve"> надбавки за выслугу лет;</w:t>
      </w:r>
    </w:p>
    <w:p w14:paraId="3D4035C9" w14:textId="77777777" w:rsidR="00A30A56" w:rsidRPr="00F53024" w:rsidRDefault="00A30A56" w:rsidP="00A30A56">
      <w:pPr>
        <w:pStyle w:val="a5"/>
        <w:spacing w:line="240" w:lineRule="auto"/>
      </w:pPr>
      <w:r>
        <w:t>3)</w:t>
      </w:r>
      <w:r w:rsidRPr="00F53024">
        <w:t xml:space="preserve"> ежемесячн</w:t>
      </w:r>
      <w:r>
        <w:t xml:space="preserve">ой </w:t>
      </w:r>
      <w:r w:rsidRPr="00F53024">
        <w:t>надбавк</w:t>
      </w:r>
      <w:r>
        <w:t xml:space="preserve">и </w:t>
      </w:r>
      <w:r w:rsidRPr="00F53024">
        <w:t>за особые условия при за</w:t>
      </w:r>
      <w:r>
        <w:t>мещении муниципальной должности;</w:t>
      </w:r>
    </w:p>
    <w:p w14:paraId="635C2686" w14:textId="77777777" w:rsidR="00A30A56" w:rsidRPr="00F53024" w:rsidRDefault="00A30A56" w:rsidP="00A30A56">
      <w:pPr>
        <w:pStyle w:val="a5"/>
        <w:spacing w:line="240" w:lineRule="auto"/>
      </w:pPr>
      <w:r>
        <w:t xml:space="preserve">4) </w:t>
      </w:r>
      <w:r w:rsidRPr="00B75BD5">
        <w:t>ежемесячн</w:t>
      </w:r>
      <w:r>
        <w:t>ой</w:t>
      </w:r>
      <w:r w:rsidRPr="00B75BD5">
        <w:t xml:space="preserve"> надбавк</w:t>
      </w:r>
      <w:r>
        <w:t>и</w:t>
      </w:r>
      <w:r w:rsidRPr="00B75BD5">
        <w:t xml:space="preserve"> </w:t>
      </w:r>
      <w:r w:rsidRPr="00F53024">
        <w:t>за работу со сведениями, составляющими государственную</w:t>
      </w:r>
      <w:r>
        <w:t xml:space="preserve"> тайну;</w:t>
      </w:r>
    </w:p>
    <w:p w14:paraId="613EDFF5" w14:textId="77777777" w:rsidR="00A30A56" w:rsidRDefault="00A30A56" w:rsidP="00A30A56">
      <w:pPr>
        <w:pStyle w:val="a5"/>
        <w:spacing w:line="240" w:lineRule="auto"/>
      </w:pPr>
      <w:r>
        <w:t xml:space="preserve">5) </w:t>
      </w:r>
      <w:r w:rsidRPr="00B75BD5">
        <w:t>ежемесячн</w:t>
      </w:r>
      <w:r>
        <w:t>ой</w:t>
      </w:r>
      <w:r w:rsidRPr="00B75BD5">
        <w:t xml:space="preserve"> надбавк</w:t>
      </w:r>
      <w:r>
        <w:t>и</w:t>
      </w:r>
      <w:r w:rsidRPr="00B75BD5">
        <w:t xml:space="preserve"> </w:t>
      </w:r>
      <w:r>
        <w:t>за ученую степень;</w:t>
      </w:r>
    </w:p>
    <w:p w14:paraId="4422AED1" w14:textId="77777777" w:rsidR="00A30A56" w:rsidRDefault="00A30A56" w:rsidP="00A30A56">
      <w:pPr>
        <w:pStyle w:val="a5"/>
        <w:spacing w:line="240" w:lineRule="auto"/>
      </w:pPr>
      <w:r>
        <w:t xml:space="preserve">6) ежемесячной премии </w:t>
      </w:r>
      <w:r w:rsidRPr="00191CA7">
        <w:t>(денежные поощрения), размер которой устанавливается настоящим Положением.</w:t>
      </w:r>
    </w:p>
    <w:p w14:paraId="01996896" w14:textId="77777777" w:rsidR="00A30A56" w:rsidRDefault="00A30A56" w:rsidP="00A30A56">
      <w:pPr>
        <w:pStyle w:val="a5"/>
        <w:spacing w:line="240" w:lineRule="auto"/>
      </w:pPr>
      <w:r>
        <w:t>4. Иные выплаты состоят из гарантированных и премиальных (стимулирующих) выплат.</w:t>
      </w:r>
    </w:p>
    <w:p w14:paraId="754E021A" w14:textId="77777777" w:rsidR="00A30A56" w:rsidRPr="00F53024" w:rsidRDefault="00A30A56" w:rsidP="00A30A56">
      <w:pPr>
        <w:pStyle w:val="a5"/>
        <w:spacing w:line="240" w:lineRule="auto"/>
      </w:pPr>
      <w:r>
        <w:t>4.1. К гарантированным выплатам относятся:</w:t>
      </w:r>
    </w:p>
    <w:p w14:paraId="4CB3A7D1" w14:textId="77777777" w:rsidR="00A30A56" w:rsidRDefault="00A30A56" w:rsidP="00A30A56">
      <w:pPr>
        <w:pStyle w:val="a5"/>
        <w:ind w:firstLine="709"/>
      </w:pPr>
      <w:r>
        <w:t xml:space="preserve">- </w:t>
      </w:r>
      <w:r w:rsidRPr="006F4841">
        <w:t>материальная помощ</w:t>
      </w:r>
      <w:r>
        <w:t xml:space="preserve">ь </w:t>
      </w:r>
      <w:r w:rsidRPr="006F4841">
        <w:t xml:space="preserve">в размере </w:t>
      </w:r>
      <w:r>
        <w:t xml:space="preserve">одного </w:t>
      </w:r>
      <w:r w:rsidRPr="006F4841">
        <w:t>должностного оклада</w:t>
      </w:r>
      <w:r>
        <w:t>;</w:t>
      </w:r>
    </w:p>
    <w:p w14:paraId="2339D26C" w14:textId="384A7519" w:rsidR="00A30A56" w:rsidRPr="00E63EAF" w:rsidRDefault="00A30A56" w:rsidP="00A30A56">
      <w:pPr>
        <w:pStyle w:val="a5"/>
        <w:spacing w:line="240" w:lineRule="auto"/>
      </w:pPr>
      <w:r w:rsidRPr="00E63EAF">
        <w:lastRenderedPageBreak/>
        <w:t xml:space="preserve">- единовременная выплата при предоставлении ежегодного оплачиваемого отпуска в размере 50% должностного </w:t>
      </w:r>
      <w:r w:rsidR="00207BE2">
        <w:t xml:space="preserve">оклада </w:t>
      </w:r>
      <w:r w:rsidRPr="00E63EAF">
        <w:t xml:space="preserve">главе </w:t>
      </w:r>
      <w:r w:rsidR="00191CA7" w:rsidRPr="00E63EAF">
        <w:t>округа</w:t>
      </w:r>
      <w:r w:rsidR="00EF6155" w:rsidRPr="00E63EAF">
        <w:t xml:space="preserve"> </w:t>
      </w:r>
      <w:r w:rsidR="001B5B0B" w:rsidRPr="00E63EAF">
        <w:t>и</w:t>
      </w:r>
      <w:r w:rsidRPr="00E63EAF">
        <w:t xml:space="preserve"> в размере одного должностного оклада председателю </w:t>
      </w:r>
      <w:r w:rsidR="00207BE2">
        <w:t>Думы</w:t>
      </w:r>
      <w:r w:rsidRPr="00E63EAF">
        <w:t>,</w:t>
      </w:r>
      <w:r w:rsidR="00191CA7" w:rsidRPr="00E63EAF">
        <w:t xml:space="preserve"> </w:t>
      </w:r>
      <w:r w:rsidR="00207BE2" w:rsidRPr="00E63EAF">
        <w:t>председателю</w:t>
      </w:r>
      <w:r w:rsidR="00207BE2" w:rsidRPr="00207BE2">
        <w:t xml:space="preserve"> </w:t>
      </w:r>
      <w:r w:rsidR="00207BE2" w:rsidRPr="00E63EAF">
        <w:t>Контрольно-счетной палаты</w:t>
      </w:r>
      <w:r w:rsidR="00207BE2">
        <w:t>,</w:t>
      </w:r>
      <w:r w:rsidRPr="00E63EAF">
        <w:t xml:space="preserve"> заместителю председателя</w:t>
      </w:r>
      <w:r w:rsidR="00207BE2" w:rsidRPr="00207BE2">
        <w:t xml:space="preserve"> </w:t>
      </w:r>
      <w:r w:rsidR="00207BE2" w:rsidRPr="00E63EAF">
        <w:t>Контрольно-счетной палаты</w:t>
      </w:r>
      <w:r w:rsidRPr="00E63EAF">
        <w:t>, аудиторам Контрольно-счетной палаты;</w:t>
      </w:r>
    </w:p>
    <w:p w14:paraId="7C4A365F" w14:textId="77777777" w:rsidR="00A30A56" w:rsidRPr="00E63EAF" w:rsidRDefault="00A30A56" w:rsidP="00A30A56">
      <w:pPr>
        <w:pStyle w:val="a5"/>
        <w:spacing w:line="240" w:lineRule="auto"/>
      </w:pPr>
      <w:r w:rsidRPr="00E63EAF">
        <w:t>4.2. К премиальным (стимулирующим) выплатам относятся:</w:t>
      </w:r>
    </w:p>
    <w:p w14:paraId="4614E31B" w14:textId="77777777" w:rsidR="00A30A56" w:rsidRPr="004A07C7" w:rsidRDefault="00A30A56" w:rsidP="00A30A56">
      <w:pPr>
        <w:pStyle w:val="a5"/>
        <w:spacing w:line="240" w:lineRule="auto"/>
      </w:pPr>
      <w:r w:rsidRPr="00E63EAF">
        <w:t>- ежемесячные денежные поощрения и премии по результатам работы за квартал и год в размере должностного оклада за каждый период, разовые премии</w:t>
      </w:r>
      <w:r w:rsidRPr="00F53024">
        <w:t xml:space="preserve"> за выполнение особо важных и сложных заданий, условия назначения и порядок выплат которых </w:t>
      </w:r>
      <w:r w:rsidRPr="004A07C7">
        <w:t>устанавливаются настоящим Положением.</w:t>
      </w:r>
    </w:p>
    <w:p w14:paraId="2A5961BF" w14:textId="41FD3E7C" w:rsidR="00A30A56" w:rsidRDefault="00A30A56" w:rsidP="00A30A56">
      <w:pPr>
        <w:pStyle w:val="a5"/>
        <w:spacing w:line="240" w:lineRule="auto"/>
      </w:pPr>
      <w:r w:rsidRPr="004A07C7">
        <w:t>Премии за выполнение особо важных и сложных заданий производятся на основании распоряжения руководителя соответствующего органа местного самоуправления по результатам работы в зависимости от личного вклада в выполнение задач, стоящих перед органом местного самоуправления, выплачиваются лицам, замещающим муниципальные должности, в пределах фонда оплаты труда соответствующего органа местного самоуправления текущего финансового года и максимальными размерами не ограничива</w:t>
      </w:r>
      <w:r w:rsidR="00CB7BEF">
        <w:t>ю</w:t>
      </w:r>
      <w:r w:rsidRPr="004A07C7">
        <w:t>тся.</w:t>
      </w:r>
    </w:p>
    <w:p w14:paraId="2B52EEAB" w14:textId="651A6FDF" w:rsidR="00CB7BEF" w:rsidRPr="004A07C7" w:rsidRDefault="00CB7BEF" w:rsidP="00CB7BEF">
      <w:pPr>
        <w:pStyle w:val="a5"/>
        <w:spacing w:line="240" w:lineRule="auto"/>
      </w:pPr>
      <w:r>
        <w:rPr>
          <w:szCs w:val="28"/>
        </w:rPr>
        <w:t>Премии главе округа за выполнение особо важных и сложных заданий производятся на основании распоряжения главы округа в пределах фонда оплаты труда и максимальными размерами не ограничиваются</w:t>
      </w:r>
      <w:r w:rsidR="00CC2FCF">
        <w:rPr>
          <w:szCs w:val="28"/>
        </w:rPr>
        <w:t>.</w:t>
      </w:r>
    </w:p>
    <w:p w14:paraId="4207952F" w14:textId="33EA6F54" w:rsidR="00A30A56" w:rsidRDefault="00A30A56" w:rsidP="00A30A56">
      <w:pPr>
        <w:pStyle w:val="a5"/>
        <w:spacing w:line="240" w:lineRule="auto"/>
      </w:pPr>
      <w:r w:rsidRPr="004A07C7">
        <w:t xml:space="preserve">5. Лицам, замещающим муниципальные должности, могут производиться дополнительные выплаты предусмотренные соответствующими федеральными, краевыми законами и иными нормативными правовыми актами. </w:t>
      </w:r>
    </w:p>
    <w:p w14:paraId="37F2F9C7" w14:textId="54C7E8DC" w:rsidR="00A30A56" w:rsidRPr="00F53024" w:rsidRDefault="00A30A56" w:rsidP="00A30A56">
      <w:pPr>
        <w:pStyle w:val="a5"/>
        <w:spacing w:line="240" w:lineRule="auto"/>
      </w:pPr>
      <w:r>
        <w:t>6</w:t>
      </w:r>
      <w:r w:rsidRPr="00F53024">
        <w:t>. К денежному содержанию (вознаграждению) лиц, замещающи</w:t>
      </w:r>
      <w:r w:rsidR="00CC2FCF">
        <w:t>х</w:t>
      </w:r>
      <w:r w:rsidRPr="00F53024">
        <w:t xml:space="preserve"> муниципальные должности</w:t>
      </w:r>
      <w:r>
        <w:t>, а также к иным и дополнительным выплатам</w:t>
      </w:r>
      <w:r w:rsidRPr="00F53024">
        <w:t>, в соответствии с федеральным законодательством устанавливается районный коэффициент.</w:t>
      </w:r>
    </w:p>
    <w:p w14:paraId="7F6508A0" w14:textId="721C5252" w:rsidR="00A30A56" w:rsidRDefault="00A30A56" w:rsidP="00A30A56">
      <w:pPr>
        <w:pStyle w:val="a5"/>
        <w:spacing w:line="240" w:lineRule="auto"/>
      </w:pPr>
      <w:r>
        <w:t xml:space="preserve">7. </w:t>
      </w:r>
      <w:r w:rsidRPr="00F53024">
        <w:t xml:space="preserve">Размеры должностных окладов лиц, замещающих муниципальные должности, устанавливаются в соответствии </w:t>
      </w:r>
      <w:r w:rsidRPr="004A07C7">
        <w:rPr>
          <w:color w:val="000000" w:themeColor="text1"/>
        </w:rPr>
        <w:t xml:space="preserve">с </w:t>
      </w:r>
      <w:hyperlink r:id="rId9" w:history="1">
        <w:r w:rsidRPr="004A07C7">
          <w:rPr>
            <w:rStyle w:val="a8"/>
            <w:color w:val="000000" w:themeColor="text1"/>
            <w:u w:val="none"/>
          </w:rPr>
          <w:t xml:space="preserve">приложением </w:t>
        </w:r>
      </w:hyperlink>
      <w:r w:rsidRPr="00F53024">
        <w:t>к настоящему Положению</w:t>
      </w:r>
      <w:r w:rsidR="00A75E89">
        <w:t>.</w:t>
      </w:r>
    </w:p>
    <w:p w14:paraId="6208F150" w14:textId="44AE0340" w:rsidR="00A30A56" w:rsidRPr="00F53024" w:rsidRDefault="00A30A56" w:rsidP="00A30A56">
      <w:pPr>
        <w:pStyle w:val="a5"/>
        <w:spacing w:line="240" w:lineRule="auto"/>
      </w:pPr>
      <w:r w:rsidRPr="00F53024">
        <w:t xml:space="preserve">Указанные размеры должностных окладов увеличиваются (индексируются) с учетом уровня инфляции (потребительских цен) при повышении размеров должностных окладов </w:t>
      </w:r>
      <w:r>
        <w:t>муниципальных</w:t>
      </w:r>
      <w:r w:rsidRPr="00F53024">
        <w:t xml:space="preserve"> служащих Пермского </w:t>
      </w:r>
      <w:r>
        <w:t xml:space="preserve">муниципального </w:t>
      </w:r>
      <w:r w:rsidR="004A07C7">
        <w:t>округа</w:t>
      </w:r>
      <w:r w:rsidRPr="00F53024">
        <w:t xml:space="preserve"> </w:t>
      </w:r>
      <w:r w:rsidR="00FE375D">
        <w:t xml:space="preserve">Пермского края </w:t>
      </w:r>
      <w:r w:rsidRPr="00F53024">
        <w:t xml:space="preserve">в соответствии с решением </w:t>
      </w:r>
      <w:r w:rsidR="004A07C7">
        <w:t>Думы</w:t>
      </w:r>
      <w:r w:rsidRPr="00F53024">
        <w:t xml:space="preserve"> </w:t>
      </w:r>
      <w:r w:rsidR="00FE375D" w:rsidRPr="00F53024">
        <w:t xml:space="preserve">Пермского </w:t>
      </w:r>
      <w:r w:rsidR="00FE375D">
        <w:t>муниципального округа</w:t>
      </w:r>
      <w:r w:rsidR="00FE375D" w:rsidRPr="00F53024">
        <w:t xml:space="preserve"> </w:t>
      </w:r>
      <w:r w:rsidR="00FE375D">
        <w:t>Пермского края</w:t>
      </w:r>
      <w:r w:rsidR="00FE375D" w:rsidRPr="00F53024">
        <w:t xml:space="preserve"> </w:t>
      </w:r>
      <w:r w:rsidR="00FE375D">
        <w:t xml:space="preserve">(далее – Дума) </w:t>
      </w:r>
      <w:r w:rsidRPr="00F53024">
        <w:t xml:space="preserve">об утверждении бюджета на очередной финансовый год и плановый период и на основании правового акта </w:t>
      </w:r>
      <w:r w:rsidR="004A07C7">
        <w:t>Думы.</w:t>
      </w:r>
    </w:p>
    <w:p w14:paraId="0C1E6867" w14:textId="1F2D0393" w:rsidR="00A30A56" w:rsidRPr="00F53024" w:rsidRDefault="00A30A56" w:rsidP="00A30A56">
      <w:pPr>
        <w:pStyle w:val="a5"/>
        <w:spacing w:line="240" w:lineRule="auto"/>
      </w:pPr>
      <w:r>
        <w:t xml:space="preserve">8. </w:t>
      </w:r>
      <w:r w:rsidRPr="00F53024">
        <w:t>Ежемесячная надбавка за выслугу лет на муниципальной должности устанавливается в процентах к должностному окладу лиц, замещающих муниципальную должность, в следующих размерах:</w:t>
      </w:r>
    </w:p>
    <w:p w14:paraId="0597DED6" w14:textId="77777777" w:rsidR="00A30A56" w:rsidRPr="00F53024" w:rsidRDefault="00A30A56" w:rsidP="00A30A56">
      <w:pPr>
        <w:pStyle w:val="a5"/>
        <w:spacing w:line="240" w:lineRule="auto"/>
      </w:pPr>
      <w:r w:rsidRPr="00F53024">
        <w:t>при стаже замещения муниципальной должности:</w:t>
      </w:r>
    </w:p>
    <w:p w14:paraId="2E4C59B0" w14:textId="77777777" w:rsidR="00A30A56" w:rsidRPr="00F53024" w:rsidRDefault="00A30A56" w:rsidP="00A30A56">
      <w:pPr>
        <w:pStyle w:val="a5"/>
        <w:spacing w:line="240" w:lineRule="auto"/>
      </w:pPr>
      <w:r w:rsidRPr="00F53024">
        <w:t>от 1 года до 5 лет - 10%,</w:t>
      </w:r>
    </w:p>
    <w:p w14:paraId="42197347" w14:textId="77777777" w:rsidR="00A30A56" w:rsidRPr="00F53024" w:rsidRDefault="00A30A56" w:rsidP="00A30A56">
      <w:pPr>
        <w:pStyle w:val="a5"/>
        <w:spacing w:line="240" w:lineRule="auto"/>
      </w:pPr>
      <w:r w:rsidRPr="00F53024">
        <w:t>от 5 до 10 лет - 15%,</w:t>
      </w:r>
    </w:p>
    <w:p w14:paraId="6568496D" w14:textId="77777777" w:rsidR="00A30A56" w:rsidRPr="00F53024" w:rsidRDefault="00A30A56" w:rsidP="00A30A56">
      <w:pPr>
        <w:pStyle w:val="a5"/>
        <w:spacing w:line="240" w:lineRule="auto"/>
      </w:pPr>
      <w:r w:rsidRPr="00F53024">
        <w:t>от 10 до 15 лет - 20%,</w:t>
      </w:r>
    </w:p>
    <w:p w14:paraId="6CD5C43E" w14:textId="77777777" w:rsidR="00A30A56" w:rsidRPr="00F53024" w:rsidRDefault="00A30A56" w:rsidP="00A30A56">
      <w:pPr>
        <w:pStyle w:val="a5"/>
        <w:spacing w:line="240" w:lineRule="auto"/>
      </w:pPr>
      <w:r w:rsidRPr="00F53024">
        <w:lastRenderedPageBreak/>
        <w:t>от 15 лет и выше - 30%.</w:t>
      </w:r>
    </w:p>
    <w:p w14:paraId="5FD68312" w14:textId="77777777" w:rsidR="00A30A56" w:rsidRPr="00F53024" w:rsidRDefault="00A30A56" w:rsidP="00A30A56">
      <w:pPr>
        <w:pStyle w:val="a5"/>
        <w:spacing w:line="240" w:lineRule="auto"/>
      </w:pPr>
      <w:r w:rsidRPr="00F53024">
        <w:t xml:space="preserve">Исчисление и установление стажа для определения указанной надбавки производятся в </w:t>
      </w:r>
      <w:r w:rsidRPr="00E957D4">
        <w:t xml:space="preserve">соответствии с </w:t>
      </w:r>
      <w:hyperlink r:id="rId10" w:history="1">
        <w:r w:rsidRPr="004A07C7">
          <w:rPr>
            <w:rStyle w:val="a8"/>
            <w:color w:val="000000" w:themeColor="text1"/>
            <w:u w:val="none"/>
          </w:rPr>
          <w:t>порядком</w:t>
        </w:r>
      </w:hyperlink>
      <w:r w:rsidRPr="004A07C7">
        <w:rPr>
          <w:color w:val="000000" w:themeColor="text1"/>
        </w:rPr>
        <w:t>,</w:t>
      </w:r>
      <w:r w:rsidRPr="00E957D4">
        <w:t xml:space="preserve"> установленным </w:t>
      </w:r>
      <w:r w:rsidRPr="00F53024">
        <w:t>законом Пермской области (края) для определения стажа муниципальных служащих.</w:t>
      </w:r>
    </w:p>
    <w:p w14:paraId="436F2FD1" w14:textId="77777777" w:rsidR="00A30A56" w:rsidRPr="00F53024" w:rsidRDefault="00A30A56" w:rsidP="00A30A56">
      <w:pPr>
        <w:pStyle w:val="a5"/>
        <w:spacing w:line="240" w:lineRule="auto"/>
      </w:pPr>
      <w:r>
        <w:t>9</w:t>
      </w:r>
      <w:r w:rsidRPr="00F53024">
        <w:t>. Ежемесячная надбавка за особые условия при замещении муниципальной должности устанавливается в процентах к должностному окладу в следующих размерах:</w:t>
      </w:r>
    </w:p>
    <w:p w14:paraId="1B8A3C72" w14:textId="44BF58F6" w:rsidR="00A30A56" w:rsidRPr="00E63EAF" w:rsidRDefault="003D38C6" w:rsidP="00A30A56">
      <w:pPr>
        <w:pStyle w:val="a5"/>
        <w:spacing w:line="240" w:lineRule="auto"/>
      </w:pPr>
      <w:r w:rsidRPr="00E63EAF">
        <w:t xml:space="preserve">- главе округа </w:t>
      </w:r>
      <w:r w:rsidRPr="00E63EAF">
        <w:rPr>
          <w:szCs w:val="28"/>
        </w:rPr>
        <w:t xml:space="preserve">– </w:t>
      </w:r>
      <w:r w:rsidR="00A30A56" w:rsidRPr="00E63EAF">
        <w:t>35%;</w:t>
      </w:r>
    </w:p>
    <w:p w14:paraId="213D9AE3" w14:textId="6F96434A" w:rsidR="00A30A56" w:rsidRPr="00E63EAF" w:rsidRDefault="003D38C6" w:rsidP="00A30A56">
      <w:pPr>
        <w:pStyle w:val="a5"/>
        <w:spacing w:line="240" w:lineRule="auto"/>
      </w:pPr>
      <w:r w:rsidRPr="00E63EAF">
        <w:t xml:space="preserve">- </w:t>
      </w:r>
      <w:r w:rsidR="00A30A56" w:rsidRPr="00E63EAF">
        <w:t xml:space="preserve">председателю </w:t>
      </w:r>
      <w:r w:rsidR="00A73844" w:rsidRPr="00E63EAF">
        <w:t>Думы</w:t>
      </w:r>
      <w:r w:rsidR="00BA6F89" w:rsidRPr="00E63EAF">
        <w:t xml:space="preserve"> </w:t>
      </w:r>
      <w:r w:rsidR="00A30A56" w:rsidRPr="00E63EAF">
        <w:t>– 100%;</w:t>
      </w:r>
    </w:p>
    <w:p w14:paraId="6637DF24" w14:textId="54EAC8DC" w:rsidR="00A30A56" w:rsidRPr="00E63EAF" w:rsidRDefault="003D38C6" w:rsidP="009E75C7">
      <w:pPr>
        <w:spacing w:after="0" w:line="240" w:lineRule="auto"/>
        <w:ind w:firstLine="709"/>
        <w:jc w:val="both"/>
      </w:pPr>
      <w:r w:rsidRPr="00E63EAF">
        <w:rPr>
          <w:rFonts w:ascii="Times New Roman" w:hAnsi="Times New Roman" w:cs="Times New Roman"/>
          <w:sz w:val="28"/>
          <w:szCs w:val="28"/>
        </w:rPr>
        <w:t xml:space="preserve">- </w:t>
      </w:r>
      <w:r w:rsidR="00A30A56" w:rsidRPr="00E63EAF">
        <w:rPr>
          <w:rFonts w:ascii="Times New Roman" w:hAnsi="Times New Roman" w:cs="Times New Roman"/>
          <w:sz w:val="28"/>
          <w:szCs w:val="28"/>
        </w:rPr>
        <w:t>председателю</w:t>
      </w:r>
      <w:r w:rsidR="00F35E0A">
        <w:rPr>
          <w:rFonts w:ascii="Times New Roman" w:hAnsi="Times New Roman" w:cs="Times New Roman"/>
          <w:sz w:val="28"/>
          <w:szCs w:val="28"/>
        </w:rPr>
        <w:t xml:space="preserve"> </w:t>
      </w:r>
      <w:r w:rsidR="00F35E0A" w:rsidRPr="00E63EA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9E75C7" w:rsidRPr="00E63EAF">
        <w:rPr>
          <w:rFonts w:ascii="Times New Roman" w:hAnsi="Times New Roman" w:cs="Times New Roman"/>
          <w:sz w:val="28"/>
          <w:szCs w:val="28"/>
        </w:rPr>
        <w:t>,</w:t>
      </w:r>
      <w:r w:rsidR="00A30A56" w:rsidRPr="00E63EAF">
        <w:rPr>
          <w:rFonts w:ascii="Times New Roman" w:hAnsi="Times New Roman" w:cs="Times New Roman"/>
          <w:sz w:val="28"/>
          <w:szCs w:val="28"/>
        </w:rPr>
        <w:t xml:space="preserve"> заместителю председателя </w:t>
      </w:r>
      <w:r w:rsidR="00F35E0A" w:rsidRPr="00E63EA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A30A56" w:rsidRPr="00E63EAF">
        <w:rPr>
          <w:rFonts w:ascii="Times New Roman" w:hAnsi="Times New Roman" w:cs="Times New Roman"/>
          <w:sz w:val="28"/>
          <w:szCs w:val="28"/>
        </w:rPr>
        <w:t>и аудитора</w:t>
      </w:r>
      <w:r w:rsidR="009E75C7" w:rsidRPr="00E63EAF">
        <w:rPr>
          <w:rFonts w:ascii="Times New Roman" w:hAnsi="Times New Roman" w:cs="Times New Roman"/>
          <w:sz w:val="28"/>
          <w:szCs w:val="28"/>
        </w:rPr>
        <w:t>м Контрольно-счетной палаты – 103</w:t>
      </w:r>
      <w:r w:rsidR="00A30A56" w:rsidRPr="00E63EAF">
        <w:rPr>
          <w:rFonts w:ascii="Times New Roman" w:hAnsi="Times New Roman" w:cs="Times New Roman"/>
          <w:sz w:val="28"/>
          <w:szCs w:val="28"/>
        </w:rPr>
        <w:t>%.</w:t>
      </w:r>
    </w:p>
    <w:p w14:paraId="08785447" w14:textId="77777777" w:rsidR="00A30A56" w:rsidRPr="00E63EAF" w:rsidRDefault="00A30A56" w:rsidP="00A30A56">
      <w:pPr>
        <w:pStyle w:val="a5"/>
        <w:spacing w:line="240" w:lineRule="auto"/>
      </w:pPr>
      <w:r w:rsidRPr="00E63EAF">
        <w:t>10. Ежемесячная надбавка к должностному окладу за работу со сведениями, составляющими государственную тайну, устанавливается в размерах и порядке, определяемых федеральным законодательством.</w:t>
      </w:r>
    </w:p>
    <w:p w14:paraId="0B45E65D" w14:textId="77777777" w:rsidR="00A30A56" w:rsidRPr="00F53024" w:rsidRDefault="00A30A56" w:rsidP="00A30A56">
      <w:pPr>
        <w:pStyle w:val="a5"/>
        <w:spacing w:line="240" w:lineRule="auto"/>
      </w:pPr>
      <w:r w:rsidRPr="00E63EAF">
        <w:t>11. Ежемесячная надбавка за ученую</w:t>
      </w:r>
      <w:r w:rsidRPr="00F53024">
        <w:t xml:space="preserve"> степень лицам, замещающим муниципальные должности, устанавливается в следующих размерах:</w:t>
      </w:r>
    </w:p>
    <w:p w14:paraId="13A3249A" w14:textId="77777777" w:rsidR="00A30A56" w:rsidRPr="00210337" w:rsidRDefault="00A30A56" w:rsidP="00A30A56">
      <w:pPr>
        <w:pStyle w:val="a5"/>
        <w:spacing w:line="240" w:lineRule="auto"/>
      </w:pPr>
      <w:r w:rsidRPr="00F53024">
        <w:t xml:space="preserve">за ученую степень </w:t>
      </w:r>
      <w:r w:rsidRPr="00210337">
        <w:t>кандидата наук - 25% должностного оклада,</w:t>
      </w:r>
    </w:p>
    <w:p w14:paraId="74BFDEDD" w14:textId="77777777" w:rsidR="00A30A56" w:rsidRPr="00210337" w:rsidRDefault="00A30A56" w:rsidP="00A30A56">
      <w:pPr>
        <w:pStyle w:val="a5"/>
        <w:spacing w:line="240" w:lineRule="auto"/>
      </w:pPr>
      <w:r w:rsidRPr="00210337">
        <w:t>за ученую степень доктора наук - 30% должностного оклада.</w:t>
      </w:r>
    </w:p>
    <w:p w14:paraId="7FD5C9F4" w14:textId="77777777" w:rsidR="00A30A56" w:rsidRPr="00210337" w:rsidRDefault="00A30A56" w:rsidP="00A30A56">
      <w:pPr>
        <w:pStyle w:val="a5"/>
        <w:spacing w:line="240" w:lineRule="auto"/>
      </w:pPr>
      <w:r w:rsidRPr="00210337">
        <w:t xml:space="preserve">12. Годовой фонд оплаты труда лиц, замещающих муниципальные должности формируется в следующих размерах: </w:t>
      </w:r>
    </w:p>
    <w:p w14:paraId="47B197A4" w14:textId="09868E6B" w:rsidR="00A30A56" w:rsidRPr="008147CF" w:rsidRDefault="00A30A56" w:rsidP="00A30A56">
      <w:pPr>
        <w:pStyle w:val="a5"/>
        <w:spacing w:line="240" w:lineRule="auto"/>
        <w:rPr>
          <w:color w:val="000000" w:themeColor="text1"/>
          <w:szCs w:val="28"/>
        </w:rPr>
      </w:pPr>
      <w:r w:rsidRPr="00E63EAF">
        <w:rPr>
          <w:szCs w:val="28"/>
        </w:rPr>
        <w:t xml:space="preserve">- </w:t>
      </w:r>
      <w:r w:rsidR="003D38C6" w:rsidRPr="00E63EAF">
        <w:t xml:space="preserve">главе округа </w:t>
      </w:r>
      <w:r w:rsidRPr="008147CF">
        <w:rPr>
          <w:color w:val="000000" w:themeColor="text1"/>
          <w:szCs w:val="28"/>
        </w:rPr>
        <w:t>– 3</w:t>
      </w:r>
      <w:r w:rsidR="00E62CC4" w:rsidRPr="008147CF">
        <w:rPr>
          <w:color w:val="000000" w:themeColor="text1"/>
          <w:szCs w:val="28"/>
        </w:rPr>
        <w:t>7</w:t>
      </w:r>
      <w:r w:rsidRPr="008147CF">
        <w:rPr>
          <w:color w:val="000000" w:themeColor="text1"/>
          <w:szCs w:val="28"/>
        </w:rPr>
        <w:t>,</w:t>
      </w:r>
      <w:r w:rsidR="00E62CC4" w:rsidRPr="008147CF">
        <w:rPr>
          <w:color w:val="000000" w:themeColor="text1"/>
          <w:szCs w:val="28"/>
        </w:rPr>
        <w:t>3</w:t>
      </w:r>
      <w:r w:rsidRPr="008147CF">
        <w:rPr>
          <w:color w:val="000000" w:themeColor="text1"/>
          <w:szCs w:val="28"/>
        </w:rPr>
        <w:t xml:space="preserve"> должностных окладов;</w:t>
      </w:r>
    </w:p>
    <w:p w14:paraId="03134E1E" w14:textId="369ADDF7" w:rsidR="00A30A56" w:rsidRPr="008147CF" w:rsidRDefault="00A30A56" w:rsidP="00A30A56">
      <w:pPr>
        <w:pStyle w:val="a5"/>
        <w:spacing w:line="240" w:lineRule="auto"/>
        <w:rPr>
          <w:color w:val="000000" w:themeColor="text1"/>
          <w:szCs w:val="28"/>
        </w:rPr>
      </w:pPr>
      <w:r w:rsidRPr="008147CF">
        <w:rPr>
          <w:color w:val="000000" w:themeColor="text1"/>
          <w:szCs w:val="28"/>
        </w:rPr>
        <w:t xml:space="preserve">- председателю </w:t>
      </w:r>
      <w:r w:rsidR="00B402C9" w:rsidRPr="008147CF">
        <w:rPr>
          <w:color w:val="000000" w:themeColor="text1"/>
          <w:szCs w:val="28"/>
        </w:rPr>
        <w:t>Думы</w:t>
      </w:r>
      <w:r w:rsidRPr="008147CF">
        <w:rPr>
          <w:color w:val="000000" w:themeColor="text1"/>
          <w:szCs w:val="28"/>
        </w:rPr>
        <w:t>– 50 должностных окладов;</w:t>
      </w:r>
    </w:p>
    <w:p w14:paraId="16A878B8" w14:textId="77777777" w:rsidR="00A30A56" w:rsidRPr="008147CF" w:rsidRDefault="00A30A56" w:rsidP="00B402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7CF">
        <w:rPr>
          <w:rFonts w:ascii="Times New Roman" w:hAnsi="Times New Roman" w:cs="Times New Roman"/>
          <w:color w:val="000000" w:themeColor="text1"/>
          <w:sz w:val="28"/>
          <w:szCs w:val="28"/>
        </w:rPr>
        <w:t>- председателю Контрольно-счетной палаты – 50 должностных окладов;</w:t>
      </w:r>
    </w:p>
    <w:p w14:paraId="582BD794" w14:textId="7B900C4A" w:rsidR="00A30A56" w:rsidRPr="008147CF" w:rsidRDefault="00A30A56" w:rsidP="00B402C9">
      <w:pPr>
        <w:pStyle w:val="a5"/>
        <w:spacing w:line="240" w:lineRule="auto"/>
        <w:rPr>
          <w:szCs w:val="28"/>
        </w:rPr>
      </w:pPr>
      <w:r w:rsidRPr="008147CF">
        <w:rPr>
          <w:color w:val="000000" w:themeColor="text1"/>
          <w:szCs w:val="28"/>
        </w:rPr>
        <w:t xml:space="preserve">- заместителю председателя </w:t>
      </w:r>
      <w:r w:rsidR="00F35E0A" w:rsidRPr="008147CF">
        <w:rPr>
          <w:color w:val="000000" w:themeColor="text1"/>
          <w:szCs w:val="28"/>
        </w:rPr>
        <w:t xml:space="preserve">Контрольно-счетной палаты </w:t>
      </w:r>
      <w:r w:rsidRPr="008147CF">
        <w:rPr>
          <w:color w:val="000000" w:themeColor="text1"/>
          <w:szCs w:val="28"/>
        </w:rPr>
        <w:t xml:space="preserve">и аудиторам Контрольно-счетной </w:t>
      </w:r>
      <w:r w:rsidRPr="007128F6">
        <w:rPr>
          <w:color w:val="000000" w:themeColor="text1"/>
          <w:szCs w:val="28"/>
        </w:rPr>
        <w:t>палаты – 46</w:t>
      </w:r>
      <w:r w:rsidR="007128F6" w:rsidRPr="007128F6">
        <w:rPr>
          <w:color w:val="000000" w:themeColor="text1"/>
          <w:szCs w:val="28"/>
        </w:rPr>
        <w:t>,0</w:t>
      </w:r>
      <w:r w:rsidRPr="007128F6">
        <w:rPr>
          <w:color w:val="000000" w:themeColor="text1"/>
          <w:szCs w:val="28"/>
        </w:rPr>
        <w:t xml:space="preserve"> должностных </w:t>
      </w:r>
      <w:r w:rsidRPr="007128F6">
        <w:rPr>
          <w:szCs w:val="28"/>
        </w:rPr>
        <w:t>оклада.</w:t>
      </w:r>
    </w:p>
    <w:p w14:paraId="24FA241B" w14:textId="7E62C910" w:rsidR="00A30A56" w:rsidRDefault="00A30A56" w:rsidP="00A30A56">
      <w:pPr>
        <w:pStyle w:val="a5"/>
        <w:spacing w:line="240" w:lineRule="auto"/>
      </w:pPr>
      <w:r w:rsidRPr="008147CF">
        <w:t>Дополнительно при формировании фонда оплаты труда предусматриваются средства на выплату уральского коэф</w:t>
      </w:r>
      <w:r w:rsidRPr="002A10D0">
        <w:t>фициента и начисления на заработную плату.</w:t>
      </w:r>
    </w:p>
    <w:p w14:paraId="2B47E365" w14:textId="313F1C80" w:rsidR="00A30A56" w:rsidRDefault="00A30A56" w:rsidP="00A30A56">
      <w:pPr>
        <w:pStyle w:val="a5"/>
        <w:spacing w:line="240" w:lineRule="auto"/>
      </w:pPr>
      <w:r w:rsidRPr="00DE6E19">
        <w:t xml:space="preserve">12.1. </w:t>
      </w:r>
      <w:r>
        <w:t>Дополнительно</w:t>
      </w:r>
      <w:r w:rsidRPr="00DE6E19">
        <w:t xml:space="preserve"> при формировании фонда оплаты труда предусматриваются средства на премиальные выплаты в размере до 5% от фонда оплаты труда, сформированного в соответствии с пунктом 12 настоящего Положения</w:t>
      </w:r>
      <w:r>
        <w:t>,</w:t>
      </w:r>
      <w:r w:rsidRPr="00DE6E19">
        <w:t xml:space="preserve"> в пределах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утвержденного постановлением Правительства </w:t>
      </w:r>
      <w:r>
        <w:t>Пермского края. Размер процента</w:t>
      </w:r>
      <w:r w:rsidRPr="00DE6E19">
        <w:t xml:space="preserve"> для исчисления данных средств устанавливается равным размеру</w:t>
      </w:r>
      <w:r>
        <w:t xml:space="preserve"> процента, </w:t>
      </w:r>
      <w:r w:rsidRPr="00847E07">
        <w:t>необходим</w:t>
      </w:r>
      <w:r>
        <w:t>ому</w:t>
      </w:r>
      <w:r w:rsidRPr="00847E07">
        <w:t xml:space="preserve"> для определения объема стимулирующего</w:t>
      </w:r>
      <w:r>
        <w:t xml:space="preserve"> фонда</w:t>
      </w:r>
      <w:r w:rsidRPr="00847E07">
        <w:t xml:space="preserve"> </w:t>
      </w:r>
      <w:r w:rsidRPr="00DE6E19">
        <w:t xml:space="preserve">в органах местного самоуправления Пермского муниципального </w:t>
      </w:r>
      <w:r w:rsidR="001721B1">
        <w:t>округа</w:t>
      </w:r>
      <w:r w:rsidR="00F35E0A">
        <w:t xml:space="preserve"> Пермского края</w:t>
      </w:r>
      <w:r w:rsidRPr="00DE6E19">
        <w:t xml:space="preserve">, предусмотренного Положением о денежном содержании муниципальных служащих органов местного самоуправления Пермского муниципального </w:t>
      </w:r>
      <w:r w:rsidR="001721B1">
        <w:t>округа</w:t>
      </w:r>
      <w:r w:rsidR="00F35E0A">
        <w:t xml:space="preserve"> Пермского края</w:t>
      </w:r>
      <w:r w:rsidRPr="00DE6E19">
        <w:t xml:space="preserve">, утвержденным решением </w:t>
      </w:r>
      <w:r w:rsidR="001721B1">
        <w:t>Думы</w:t>
      </w:r>
      <w:r w:rsidRPr="00DE6E19">
        <w:t xml:space="preserve"> от </w:t>
      </w:r>
      <w:r w:rsidR="00996CCC">
        <w:t>22.09.2022</w:t>
      </w:r>
      <w:r w:rsidRPr="00DE6E19">
        <w:t xml:space="preserve"> № </w:t>
      </w:r>
      <w:r w:rsidR="00996CCC">
        <w:t>12</w:t>
      </w:r>
      <w:r>
        <w:t>;</w:t>
      </w:r>
    </w:p>
    <w:p w14:paraId="7FEB6D62" w14:textId="77777777" w:rsidR="00A30A56" w:rsidRPr="001721B1" w:rsidRDefault="00A30A56" w:rsidP="0017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B1">
        <w:rPr>
          <w:rFonts w:ascii="Times New Roman" w:hAnsi="Times New Roman" w:cs="Times New Roman"/>
          <w:sz w:val="28"/>
          <w:szCs w:val="28"/>
        </w:rPr>
        <w:t>12.2. Дополнительно при формировании фонда оплаты труда предусматриваются средства:</w:t>
      </w:r>
    </w:p>
    <w:p w14:paraId="05D044B0" w14:textId="77777777" w:rsidR="00A30A56" w:rsidRPr="001721B1" w:rsidRDefault="00A30A56" w:rsidP="0017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B1">
        <w:rPr>
          <w:rFonts w:ascii="Times New Roman" w:hAnsi="Times New Roman" w:cs="Times New Roman"/>
          <w:sz w:val="28"/>
          <w:szCs w:val="28"/>
        </w:rPr>
        <w:lastRenderedPageBreak/>
        <w:t>- на выплату ежемесячной надбавки за ученую степень - в размере 3,6 должностного оклада за степень доктора наук, в размере 3,0 должностного оклада за степень кандидата наук – лицам, замещающим муниципальные должности, имеющим диплом о присвоении ученой степени государственного образца;</w:t>
      </w:r>
    </w:p>
    <w:p w14:paraId="21E7BF9F" w14:textId="77777777" w:rsidR="00A30A56" w:rsidRPr="00EC1D18" w:rsidRDefault="00A30A56" w:rsidP="00A30A56">
      <w:pPr>
        <w:pStyle w:val="a5"/>
        <w:spacing w:line="240" w:lineRule="auto"/>
        <w:rPr>
          <w:b/>
        </w:rPr>
      </w:pPr>
      <w:r>
        <w:rPr>
          <w:szCs w:val="28"/>
        </w:rPr>
        <w:t xml:space="preserve">- </w:t>
      </w:r>
      <w:r w:rsidRPr="0042061A">
        <w:rPr>
          <w:szCs w:val="28"/>
        </w:rPr>
        <w:t>на выплату ежемесячной надбавки за работу со сведениями, составляющими государственную тайну,</w:t>
      </w:r>
      <w:r>
        <w:rPr>
          <w:szCs w:val="28"/>
        </w:rPr>
        <w:t xml:space="preserve"> в размере 1,8 должностного оклада.</w:t>
      </w:r>
    </w:p>
    <w:p w14:paraId="52AF0CA1" w14:textId="77777777" w:rsidR="00A30A56" w:rsidRPr="00CC5D80" w:rsidRDefault="00A30A56" w:rsidP="00A30A56">
      <w:pPr>
        <w:pStyle w:val="a5"/>
        <w:spacing w:line="240" w:lineRule="auto"/>
      </w:pPr>
      <w:r>
        <w:t xml:space="preserve">13. </w:t>
      </w:r>
      <w:r w:rsidRPr="00210337">
        <w:t>При наличии экономии годового фонда о</w:t>
      </w:r>
      <w:r>
        <w:t xml:space="preserve">платы труда лицам, замещающим </w:t>
      </w:r>
      <w:r w:rsidRPr="00210337">
        <w:t>муниципальные должности</w:t>
      </w:r>
      <w:r>
        <w:t xml:space="preserve">, </w:t>
      </w:r>
      <w:r w:rsidRPr="00210337">
        <w:t xml:space="preserve">могут быть выплачены иные и дополнительные выплаты, </w:t>
      </w:r>
      <w:r w:rsidRPr="00CC5D80">
        <w:t>определенные пунктами 4 и 5 настоящего Положения.</w:t>
      </w:r>
    </w:p>
    <w:p w14:paraId="20845C79" w14:textId="40A392F3" w:rsidR="00A30A56" w:rsidRPr="00CC5D80" w:rsidRDefault="00A30A56" w:rsidP="00A30A56">
      <w:pPr>
        <w:pStyle w:val="a5"/>
        <w:spacing w:line="240" w:lineRule="auto"/>
      </w:pPr>
      <w:r w:rsidRPr="00CC5D80">
        <w:t xml:space="preserve">14. Изменение годового фонда оплаты труда производится путем внесения изменений в решение </w:t>
      </w:r>
      <w:r w:rsidR="001721B1">
        <w:t>Думы</w:t>
      </w:r>
      <w:r w:rsidRPr="00CC5D80">
        <w:t xml:space="preserve"> о бюджете на соответствующий финансовый год и плановый период.</w:t>
      </w:r>
    </w:p>
    <w:p w14:paraId="10DC5B96" w14:textId="77777777" w:rsidR="00A30A56" w:rsidRPr="0029301B" w:rsidRDefault="00A30A56" w:rsidP="00A30A56">
      <w:pPr>
        <w:pStyle w:val="a5"/>
        <w:spacing w:line="240" w:lineRule="auto"/>
      </w:pPr>
      <w:r w:rsidRPr="00CC5D80">
        <w:t>15. В течение финансового года экономия по использованию бюджетных ассигнований на материальные затраты и начисления на оплату труда</w:t>
      </w:r>
      <w:r>
        <w:t>,</w:t>
      </w:r>
      <w:r w:rsidRPr="008A6384">
        <w:t xml:space="preserve"> при отсутствии кредиторской задолженности и без последующего увеличения расходов за счет дополнительных источников</w:t>
      </w:r>
      <w:r>
        <w:t xml:space="preserve">, </w:t>
      </w:r>
      <w:r w:rsidRPr="00CC5D80">
        <w:t xml:space="preserve">может направляться </w:t>
      </w:r>
      <w:r w:rsidRPr="008A6384">
        <w:t xml:space="preserve">лицам, замещающим муниципальные должности </w:t>
      </w:r>
      <w:r w:rsidRPr="00CC5D80">
        <w:t>на</w:t>
      </w:r>
      <w:r>
        <w:t xml:space="preserve"> иные и дополнительные</w:t>
      </w:r>
      <w:r w:rsidRPr="0029301B">
        <w:t xml:space="preserve"> выплаты, </w:t>
      </w:r>
      <w:r w:rsidRPr="008A6384">
        <w:t>определенные пунктами 4 и 5 настоящего Положения</w:t>
      </w:r>
      <w:r>
        <w:t>.</w:t>
      </w:r>
    </w:p>
    <w:p w14:paraId="70B243DC" w14:textId="78F972AF" w:rsidR="00A30A56" w:rsidRPr="0029301B" w:rsidRDefault="00A30A56" w:rsidP="00A30A56">
      <w:pPr>
        <w:pStyle w:val="a5"/>
        <w:spacing w:line="240" w:lineRule="auto"/>
      </w:pPr>
      <w:r w:rsidRPr="0029301B">
        <w:t xml:space="preserve">16. Расходы на оплату труда лиц, замещающих муниципальные должности, производятся за счет средств бюджета Пермского муниципального </w:t>
      </w:r>
      <w:r w:rsidR="001721B1">
        <w:t>округа</w:t>
      </w:r>
      <w:r w:rsidR="00EF6155">
        <w:t xml:space="preserve"> Пермского края</w:t>
      </w:r>
      <w:r w:rsidRPr="0029301B">
        <w:t>.</w:t>
      </w:r>
    </w:p>
    <w:p w14:paraId="01E23BDF" w14:textId="2957D729" w:rsidR="00A30A56" w:rsidRPr="0029301B" w:rsidRDefault="00A30A56" w:rsidP="00A30A56">
      <w:pPr>
        <w:pStyle w:val="a5"/>
        <w:spacing w:line="240" w:lineRule="auto"/>
      </w:pPr>
      <w:r w:rsidRPr="0029301B">
        <w:t xml:space="preserve">17. Лицам, замещающим муниципальные должности, производятся компенсационные выплаты, предусмотренные федеральным законодательством, краевым законодательством, иными нормативными правовыми актами </w:t>
      </w:r>
      <w:r w:rsidR="001721B1">
        <w:t>Думы</w:t>
      </w:r>
      <w:r w:rsidR="00BA6F89">
        <w:t>.</w:t>
      </w:r>
    </w:p>
    <w:p w14:paraId="5F1F91AF" w14:textId="77777777" w:rsidR="00A30A56" w:rsidRDefault="00A30A56" w:rsidP="00A30A56">
      <w:pPr>
        <w:rPr>
          <w:color w:val="FF0000"/>
        </w:rPr>
      </w:pPr>
      <w:r>
        <w:rPr>
          <w:color w:val="FF0000"/>
        </w:rPr>
        <w:br w:type="page"/>
      </w:r>
    </w:p>
    <w:p w14:paraId="5924BED7" w14:textId="67FFCA4A" w:rsidR="00A30A56" w:rsidRPr="00F53024" w:rsidRDefault="00BA6F89" w:rsidP="00A30A56">
      <w:pPr>
        <w:pStyle w:val="a5"/>
        <w:jc w:val="right"/>
      </w:pPr>
      <w:r>
        <w:lastRenderedPageBreak/>
        <w:t>Приложение</w:t>
      </w:r>
    </w:p>
    <w:p w14:paraId="71BA2DE5" w14:textId="77777777" w:rsidR="00A30A56" w:rsidRPr="00F53024" w:rsidRDefault="00A30A56" w:rsidP="00A30A56">
      <w:pPr>
        <w:pStyle w:val="a5"/>
        <w:jc w:val="right"/>
      </w:pPr>
      <w:r w:rsidRPr="00F53024">
        <w:t>к Положению</w:t>
      </w:r>
    </w:p>
    <w:p w14:paraId="382F1F6C" w14:textId="6343D854" w:rsidR="008C4203" w:rsidRDefault="00A30A56" w:rsidP="00A30A56">
      <w:pPr>
        <w:pStyle w:val="a5"/>
        <w:jc w:val="right"/>
      </w:pPr>
      <w:r>
        <w:t>об оплате труда</w:t>
      </w:r>
      <w:r w:rsidR="00F35E0A">
        <w:t xml:space="preserve"> </w:t>
      </w:r>
      <w:r>
        <w:t>лиц,</w:t>
      </w:r>
      <w:r w:rsidR="008C4203">
        <w:t xml:space="preserve"> замещающих</w:t>
      </w:r>
    </w:p>
    <w:p w14:paraId="6AA7B948" w14:textId="77777777" w:rsidR="008C4203" w:rsidRDefault="00A30A56" w:rsidP="00A30A56">
      <w:pPr>
        <w:pStyle w:val="a5"/>
        <w:jc w:val="right"/>
      </w:pPr>
      <w:r w:rsidRPr="006F6C67">
        <w:t xml:space="preserve">муниципальную </w:t>
      </w:r>
      <w:r w:rsidR="008C4203">
        <w:t>должность на постоянной</w:t>
      </w:r>
    </w:p>
    <w:p w14:paraId="08EDD78E" w14:textId="77777777" w:rsidR="008C4203" w:rsidRDefault="00A30A56" w:rsidP="00A30A56">
      <w:pPr>
        <w:pStyle w:val="a5"/>
        <w:jc w:val="right"/>
      </w:pPr>
      <w:r w:rsidRPr="006F6C67">
        <w:t>основе</w:t>
      </w:r>
      <w:r w:rsidR="00F35E0A">
        <w:t xml:space="preserve"> в Пермском муниципальном округе</w:t>
      </w:r>
    </w:p>
    <w:p w14:paraId="618C4EC3" w14:textId="6F0E0BF6" w:rsidR="00F35E0A" w:rsidRDefault="00F35E0A" w:rsidP="00A30A56">
      <w:pPr>
        <w:pStyle w:val="a5"/>
        <w:jc w:val="right"/>
      </w:pPr>
      <w:r>
        <w:t>Пермского края</w:t>
      </w:r>
    </w:p>
    <w:p w14:paraId="04812247" w14:textId="77777777" w:rsidR="00A30A56" w:rsidRDefault="00A30A56" w:rsidP="00A30A56">
      <w:pPr>
        <w:pStyle w:val="a5"/>
        <w:jc w:val="right"/>
      </w:pPr>
    </w:p>
    <w:p w14:paraId="690CBBD5" w14:textId="520589CC" w:rsidR="00A30A56" w:rsidRPr="006F6C67" w:rsidRDefault="00A30A56" w:rsidP="00A30A56">
      <w:pPr>
        <w:pStyle w:val="a5"/>
        <w:ind w:firstLine="0"/>
        <w:jc w:val="center"/>
        <w:rPr>
          <w:b/>
        </w:rPr>
      </w:pPr>
      <w:r w:rsidRPr="006F6C67">
        <w:rPr>
          <w:b/>
        </w:rPr>
        <w:t>ДОЛЖНОСТНЫЕ ОКЛАДЫ ЛИЦ, ЗАМЕЩАЮЩИХ МУНИЦИПАЛЬНЫЕ ДОЛЖНОСТИ</w:t>
      </w:r>
      <w:r w:rsidR="00F35E0A" w:rsidRPr="00F35E0A">
        <w:rPr>
          <w:b/>
          <w:bCs/>
        </w:rPr>
        <w:t xml:space="preserve"> </w:t>
      </w:r>
      <w:r w:rsidR="00F35E0A">
        <w:rPr>
          <w:b/>
          <w:bCs/>
        </w:rPr>
        <w:t>В ПЕРМСКОМ МУНИЦИПАЛЬНОМ ОКРУГЕ ПЕРМСКОГО КРАЯ</w:t>
      </w:r>
    </w:p>
    <w:p w14:paraId="288EC381" w14:textId="77777777" w:rsidR="00A30A56" w:rsidRPr="00F53024" w:rsidRDefault="00A30A56" w:rsidP="00A30A56">
      <w:pPr>
        <w:pStyle w:val="a5"/>
      </w:pPr>
    </w:p>
    <w:p w14:paraId="07EEFFA3" w14:textId="77777777" w:rsidR="00A30A56" w:rsidRPr="00F53024" w:rsidRDefault="00A30A56" w:rsidP="00A30A56">
      <w:pPr>
        <w:pStyle w:val="a5"/>
      </w:pPr>
      <w:r>
        <w:t xml:space="preserve">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0"/>
        <w:gridCol w:w="1985"/>
      </w:tblGrid>
      <w:tr w:rsidR="006F0C68" w:rsidRPr="00F53024" w14:paraId="528397B1" w14:textId="35BC57B2" w:rsidTr="009D4D65">
        <w:trPr>
          <w:trHeight w:val="400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689" w14:textId="77777777" w:rsidR="006F0C68" w:rsidRPr="00F53024" w:rsidRDefault="006F0C68" w:rsidP="009F73AA">
            <w:pPr>
              <w:pStyle w:val="a5"/>
              <w:ind w:firstLine="0"/>
              <w:jc w:val="center"/>
            </w:pPr>
            <w:r w:rsidRPr="00F53024">
              <w:t>Наименование выборной муниципальной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B5E" w14:textId="38AC9001" w:rsidR="006F0C68" w:rsidRPr="00F53024" w:rsidRDefault="006F0C68" w:rsidP="009D4D65">
            <w:pPr>
              <w:pStyle w:val="a5"/>
              <w:ind w:firstLine="75"/>
              <w:jc w:val="center"/>
            </w:pPr>
            <w:r w:rsidRPr="00F53024">
              <w:t>Должностной</w:t>
            </w:r>
            <w:r w:rsidRPr="00F53024">
              <w:br/>
              <w:t>оклад (руб.)</w:t>
            </w:r>
          </w:p>
        </w:tc>
      </w:tr>
      <w:tr w:rsidR="006F0C68" w:rsidRPr="00F53024" w14:paraId="1BC00A51" w14:textId="58CA2E67" w:rsidTr="009D4D65">
        <w:trPr>
          <w:trHeight w:val="537"/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DC4" w14:textId="3F1B0AC7" w:rsidR="006F0C68" w:rsidRPr="006F0C68" w:rsidRDefault="001B5B0B" w:rsidP="001B5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 – 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139" w14:textId="24F23A4D" w:rsidR="006F0C68" w:rsidRPr="00477D50" w:rsidRDefault="006F0C68" w:rsidP="00BA5F4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101 924,10</w:t>
            </w:r>
          </w:p>
        </w:tc>
      </w:tr>
      <w:tr w:rsidR="006F0C68" w:rsidRPr="00F53024" w14:paraId="3A674B0F" w14:textId="730CE279" w:rsidTr="009D4D65">
        <w:trPr>
          <w:trHeight w:val="559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A67" w14:textId="762DE558" w:rsidR="006F0C68" w:rsidRPr="006F0C68" w:rsidRDefault="001B5B0B" w:rsidP="001B5B0B">
            <w:pPr>
              <w:pStyle w:val="a5"/>
              <w:ind w:firstLine="0"/>
              <w:jc w:val="left"/>
            </w:pPr>
            <w:r>
              <w:t>Председатель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501" w14:textId="104F66C5" w:rsidR="006F0C68" w:rsidRPr="00477D50" w:rsidRDefault="006F0C68" w:rsidP="00BA5F4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34 450,33</w:t>
            </w:r>
          </w:p>
        </w:tc>
      </w:tr>
      <w:tr w:rsidR="006F0C68" w:rsidRPr="00F423A6" w14:paraId="010CC0FE" w14:textId="103D4A1C" w:rsidTr="009D4D65">
        <w:trPr>
          <w:trHeight w:val="547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42B" w14:textId="77777777" w:rsidR="006F0C68" w:rsidRPr="006F0C68" w:rsidRDefault="006F0C68" w:rsidP="00AE6563">
            <w:pPr>
              <w:pStyle w:val="a5"/>
              <w:ind w:firstLine="0"/>
              <w:jc w:val="left"/>
            </w:pPr>
            <w:r w:rsidRPr="006F0C68">
              <w:t>Председатель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7AB" w14:textId="31777900" w:rsidR="006F0C68" w:rsidRPr="00477D50" w:rsidRDefault="00505E0B" w:rsidP="00BA5F4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34 450,33</w:t>
            </w:r>
          </w:p>
        </w:tc>
      </w:tr>
      <w:tr w:rsidR="006F0C68" w:rsidRPr="00F423A6" w14:paraId="0542B520" w14:textId="2ACDFD09" w:rsidTr="009D4D65">
        <w:trPr>
          <w:trHeight w:val="569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9E4" w14:textId="77777777" w:rsidR="006F0C68" w:rsidRPr="006F0C68" w:rsidRDefault="006F0C68" w:rsidP="00AE6563">
            <w:pPr>
              <w:pStyle w:val="a5"/>
              <w:ind w:firstLine="0"/>
              <w:jc w:val="left"/>
            </w:pPr>
            <w:r w:rsidRPr="006F0C68">
              <w:t>Заместитель председателя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3D3" w14:textId="48994CCE" w:rsidR="006F0C68" w:rsidRPr="00477D50" w:rsidRDefault="006F0C68" w:rsidP="00BA5F4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23 764,00</w:t>
            </w:r>
          </w:p>
        </w:tc>
      </w:tr>
      <w:tr w:rsidR="006F0C68" w:rsidRPr="00F423A6" w14:paraId="02AA6778" w14:textId="7A2E33EC" w:rsidTr="009D4D65">
        <w:trPr>
          <w:trHeight w:val="549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B31" w14:textId="77777777" w:rsidR="006F0C68" w:rsidRPr="006F0C68" w:rsidRDefault="006F0C68" w:rsidP="00AE6563">
            <w:pPr>
              <w:pStyle w:val="a5"/>
              <w:ind w:firstLine="0"/>
              <w:jc w:val="left"/>
            </w:pPr>
            <w:r w:rsidRPr="006F0C68">
              <w:t>Аудитор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AF8" w14:textId="56E2D8C3" w:rsidR="006F0C68" w:rsidRPr="00477D50" w:rsidRDefault="006F0C68" w:rsidP="00BA5F4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20 647,28</w:t>
            </w:r>
          </w:p>
        </w:tc>
      </w:tr>
    </w:tbl>
    <w:p w14:paraId="5E50254F" w14:textId="77777777" w:rsidR="00A30A56" w:rsidRPr="003A7837" w:rsidRDefault="00A30A56" w:rsidP="00AE6563">
      <w:pPr>
        <w:pStyle w:val="a5"/>
        <w:jc w:val="center"/>
      </w:pPr>
    </w:p>
    <w:p w14:paraId="42FA75B1" w14:textId="77777777" w:rsidR="001E06D0" w:rsidRPr="007A3378" w:rsidRDefault="001E06D0" w:rsidP="008B5371">
      <w:pPr>
        <w:spacing w:line="240" w:lineRule="auto"/>
        <w:ind w:firstLine="708"/>
      </w:pPr>
    </w:p>
    <w:sectPr w:rsidR="001E06D0" w:rsidRPr="007A3378" w:rsidSect="004A38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87B9" w14:textId="77777777" w:rsidR="00D02FA1" w:rsidRDefault="00D02FA1" w:rsidP="005D7699">
      <w:pPr>
        <w:spacing w:after="0" w:line="240" w:lineRule="auto"/>
      </w:pPr>
      <w:r>
        <w:separator/>
      </w:r>
    </w:p>
  </w:endnote>
  <w:endnote w:type="continuationSeparator" w:id="0">
    <w:p w14:paraId="1C9B8894" w14:textId="77777777" w:rsidR="00D02FA1" w:rsidRDefault="00D02FA1" w:rsidP="005D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2003" w14:textId="77777777" w:rsidR="001017C4" w:rsidRDefault="001017C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883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A6ABB5" w14:textId="49200D44" w:rsidR="005D7699" w:rsidRPr="004A38D7" w:rsidRDefault="005D7699">
        <w:pPr>
          <w:pStyle w:val="ab"/>
          <w:jc w:val="right"/>
          <w:rPr>
            <w:rFonts w:ascii="Times New Roman" w:hAnsi="Times New Roman" w:cs="Times New Roman"/>
          </w:rPr>
        </w:pPr>
        <w:r w:rsidRPr="004A38D7">
          <w:rPr>
            <w:rFonts w:ascii="Times New Roman" w:hAnsi="Times New Roman" w:cs="Times New Roman"/>
          </w:rPr>
          <w:fldChar w:fldCharType="begin"/>
        </w:r>
        <w:r w:rsidRPr="004A38D7">
          <w:rPr>
            <w:rFonts w:ascii="Times New Roman" w:hAnsi="Times New Roman" w:cs="Times New Roman"/>
          </w:rPr>
          <w:instrText>PAGE   \* MERGEFORMAT</w:instrText>
        </w:r>
        <w:r w:rsidRPr="004A38D7">
          <w:rPr>
            <w:rFonts w:ascii="Times New Roman" w:hAnsi="Times New Roman" w:cs="Times New Roman"/>
          </w:rPr>
          <w:fldChar w:fldCharType="separate"/>
        </w:r>
        <w:r w:rsidR="00C929D0">
          <w:rPr>
            <w:rFonts w:ascii="Times New Roman" w:hAnsi="Times New Roman" w:cs="Times New Roman"/>
            <w:noProof/>
          </w:rPr>
          <w:t>2</w:t>
        </w:r>
        <w:r w:rsidRPr="004A38D7">
          <w:rPr>
            <w:rFonts w:ascii="Times New Roman" w:hAnsi="Times New Roman" w:cs="Times New Roman"/>
          </w:rPr>
          <w:fldChar w:fldCharType="end"/>
        </w:r>
      </w:p>
    </w:sdtContent>
  </w:sdt>
  <w:p w14:paraId="4F8BD1E7" w14:textId="77777777" w:rsidR="005D7699" w:rsidRDefault="005D76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81B5" w14:textId="77777777" w:rsidR="001017C4" w:rsidRDefault="001017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958A" w14:textId="77777777" w:rsidR="00D02FA1" w:rsidRDefault="00D02FA1" w:rsidP="005D7699">
      <w:pPr>
        <w:spacing w:after="0" w:line="240" w:lineRule="auto"/>
      </w:pPr>
      <w:r>
        <w:separator/>
      </w:r>
    </w:p>
  </w:footnote>
  <w:footnote w:type="continuationSeparator" w:id="0">
    <w:p w14:paraId="555B645E" w14:textId="77777777" w:rsidR="00D02FA1" w:rsidRDefault="00D02FA1" w:rsidP="005D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BCE7" w14:textId="77777777" w:rsidR="001017C4" w:rsidRDefault="001017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BA1D" w14:textId="77777777" w:rsidR="001017C4" w:rsidRDefault="001017C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BEDB" w14:textId="77777777" w:rsidR="001017C4" w:rsidRDefault="001017C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63"/>
    <w:rsid w:val="00007A01"/>
    <w:rsid w:val="0001102F"/>
    <w:rsid w:val="00017C66"/>
    <w:rsid w:val="00042DEF"/>
    <w:rsid w:val="0007463E"/>
    <w:rsid w:val="000A3E88"/>
    <w:rsid w:val="000B7C04"/>
    <w:rsid w:val="000D7289"/>
    <w:rsid w:val="000F7AFA"/>
    <w:rsid w:val="001017C4"/>
    <w:rsid w:val="0010203B"/>
    <w:rsid w:val="001154EA"/>
    <w:rsid w:val="00135B0C"/>
    <w:rsid w:val="00146CE6"/>
    <w:rsid w:val="001721B1"/>
    <w:rsid w:val="00175B37"/>
    <w:rsid w:val="00191CA7"/>
    <w:rsid w:val="001B5B0B"/>
    <w:rsid w:val="001C184C"/>
    <w:rsid w:val="001C3C43"/>
    <w:rsid w:val="001E06D0"/>
    <w:rsid w:val="00207BE2"/>
    <w:rsid w:val="00236BB2"/>
    <w:rsid w:val="00244E89"/>
    <w:rsid w:val="0025495E"/>
    <w:rsid w:val="002966CE"/>
    <w:rsid w:val="002B16C3"/>
    <w:rsid w:val="00367C6F"/>
    <w:rsid w:val="0039290E"/>
    <w:rsid w:val="003C1D66"/>
    <w:rsid w:val="003D38C6"/>
    <w:rsid w:val="003D617F"/>
    <w:rsid w:val="00430287"/>
    <w:rsid w:val="00431B0D"/>
    <w:rsid w:val="004363CA"/>
    <w:rsid w:val="00477D50"/>
    <w:rsid w:val="00486D9C"/>
    <w:rsid w:val="004A07C7"/>
    <w:rsid w:val="004A38D7"/>
    <w:rsid w:val="004C4445"/>
    <w:rsid w:val="004C585C"/>
    <w:rsid w:val="004E06A6"/>
    <w:rsid w:val="004F3AF2"/>
    <w:rsid w:val="00505E0B"/>
    <w:rsid w:val="00506ED2"/>
    <w:rsid w:val="00546A0D"/>
    <w:rsid w:val="005649FD"/>
    <w:rsid w:val="005755EB"/>
    <w:rsid w:val="005D4C58"/>
    <w:rsid w:val="005D7699"/>
    <w:rsid w:val="005F6FC6"/>
    <w:rsid w:val="006701FF"/>
    <w:rsid w:val="0067556E"/>
    <w:rsid w:val="00681B6B"/>
    <w:rsid w:val="006E25AC"/>
    <w:rsid w:val="006F0C68"/>
    <w:rsid w:val="007128F6"/>
    <w:rsid w:val="0076169D"/>
    <w:rsid w:val="0078137F"/>
    <w:rsid w:val="0079039D"/>
    <w:rsid w:val="00791A83"/>
    <w:rsid w:val="007A0563"/>
    <w:rsid w:val="007A3378"/>
    <w:rsid w:val="007B405F"/>
    <w:rsid w:val="007C524A"/>
    <w:rsid w:val="00810FF9"/>
    <w:rsid w:val="008147CF"/>
    <w:rsid w:val="008764F5"/>
    <w:rsid w:val="0089153C"/>
    <w:rsid w:val="00894942"/>
    <w:rsid w:val="008B5371"/>
    <w:rsid w:val="008C4203"/>
    <w:rsid w:val="008C658F"/>
    <w:rsid w:val="008C7610"/>
    <w:rsid w:val="008D6BF0"/>
    <w:rsid w:val="008F4BAC"/>
    <w:rsid w:val="00933582"/>
    <w:rsid w:val="009409B7"/>
    <w:rsid w:val="0094209D"/>
    <w:rsid w:val="00994E13"/>
    <w:rsid w:val="00996CCC"/>
    <w:rsid w:val="009B2145"/>
    <w:rsid w:val="009D4D65"/>
    <w:rsid w:val="009E75C7"/>
    <w:rsid w:val="00A2579F"/>
    <w:rsid w:val="00A30A56"/>
    <w:rsid w:val="00A73844"/>
    <w:rsid w:val="00A75E89"/>
    <w:rsid w:val="00AC7681"/>
    <w:rsid w:val="00AE6563"/>
    <w:rsid w:val="00B402C9"/>
    <w:rsid w:val="00B57457"/>
    <w:rsid w:val="00B63314"/>
    <w:rsid w:val="00BA0FAD"/>
    <w:rsid w:val="00BA5F48"/>
    <w:rsid w:val="00BA6F89"/>
    <w:rsid w:val="00C50D4E"/>
    <w:rsid w:val="00C65C59"/>
    <w:rsid w:val="00C7370C"/>
    <w:rsid w:val="00C929D0"/>
    <w:rsid w:val="00CB7BEF"/>
    <w:rsid w:val="00CC2FCF"/>
    <w:rsid w:val="00CE6E00"/>
    <w:rsid w:val="00CE7E15"/>
    <w:rsid w:val="00D02FA1"/>
    <w:rsid w:val="00D241BB"/>
    <w:rsid w:val="00E3012B"/>
    <w:rsid w:val="00E62CC4"/>
    <w:rsid w:val="00E63EAF"/>
    <w:rsid w:val="00EA45B5"/>
    <w:rsid w:val="00EC0906"/>
    <w:rsid w:val="00EF6155"/>
    <w:rsid w:val="00F35E0A"/>
    <w:rsid w:val="00F369B0"/>
    <w:rsid w:val="00F369F0"/>
    <w:rsid w:val="00F532B7"/>
    <w:rsid w:val="00FB4287"/>
    <w:rsid w:val="00FE375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25BC"/>
  <w15:docId w15:val="{94F4B075-51ED-411D-8509-AAF5112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5"/>
    <w:rsid w:val="009B214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A30A5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699"/>
  </w:style>
  <w:style w:type="paragraph" w:styleId="ab">
    <w:name w:val="footer"/>
    <w:basedOn w:val="a"/>
    <w:link w:val="ac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699"/>
  </w:style>
  <w:style w:type="paragraph" w:customStyle="1" w:styleId="Default">
    <w:name w:val="Default"/>
    <w:rsid w:val="00CB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D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882AC6EFE27E8B7F64C98B9E75247ED3E27386806B588308BF50313B7F1A58BC11483D215I57F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882AC6EFE27E8B7F64C98B9E75247ED3E253B6B04B588308BF50313B7F1A58BC11483D61D5E1DI472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54882AC6EFE27E8B7F65295AF8B0F4CE43678336C01BDD868D4AE5E44BEFBF2CC8E4DC1921059184300DEIA7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882AC6EFE27E8B7F65295AF8B0F4CE43678336C04BEDC64D4AE5E44BEFBF2CC8E4DC1921059184305DAIA70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AE59-7652-4389-B5DB-7A7FE4FC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KomitetZS</cp:lastModifiedBy>
  <cp:revision>55</cp:revision>
  <cp:lastPrinted>2022-09-22T10:22:00Z</cp:lastPrinted>
  <dcterms:created xsi:type="dcterms:W3CDTF">2022-05-25T10:53:00Z</dcterms:created>
  <dcterms:modified xsi:type="dcterms:W3CDTF">2022-09-22T10:22:00Z</dcterms:modified>
</cp:coreProperties>
</file>